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0C0DB" w14:textId="24E9E242" w:rsidR="002A0AFB" w:rsidRPr="00F557DC" w:rsidRDefault="00F557DC" w:rsidP="00F557DC">
      <w:pPr>
        <w:ind w:left="-567" w:right="-613"/>
        <w:rPr>
          <w:rFonts w:ascii="Aptos" w:hAnsi="Aptos" w:cs="Arial"/>
          <w:sz w:val="24"/>
          <w:szCs w:val="24"/>
        </w:rPr>
      </w:pPr>
      <w:r w:rsidRPr="00F557DC">
        <w:rPr>
          <w:rFonts w:ascii="Aptos" w:hAnsi="Aptos" w:cs="Arial"/>
          <w:sz w:val="24"/>
          <w:szCs w:val="24"/>
        </w:rPr>
        <w:t>To whom it may concern</w:t>
      </w:r>
    </w:p>
    <w:p w14:paraId="13C90ED7" w14:textId="5E483192" w:rsidR="00F557DC" w:rsidRPr="00F557DC" w:rsidRDefault="00F557DC" w:rsidP="00F557DC">
      <w:pPr>
        <w:ind w:left="-567" w:right="-613"/>
        <w:rPr>
          <w:rFonts w:ascii="Aptos" w:hAnsi="Aptos" w:cs="Arial"/>
          <w:sz w:val="24"/>
          <w:szCs w:val="24"/>
        </w:rPr>
      </w:pPr>
      <w:r w:rsidRPr="00F557DC">
        <w:rPr>
          <w:rFonts w:ascii="Aptos" w:hAnsi="Aptos" w:cs="Arial"/>
          <w:sz w:val="24"/>
          <w:szCs w:val="24"/>
        </w:rPr>
        <w:t>Job</w:t>
      </w:r>
      <w:r w:rsidR="005A23B2">
        <w:rPr>
          <w:rFonts w:ascii="Aptos" w:hAnsi="Aptos" w:cs="Arial"/>
          <w:sz w:val="24"/>
          <w:szCs w:val="24"/>
        </w:rPr>
        <w:t>c</w:t>
      </w:r>
      <w:r w:rsidRPr="00F557DC">
        <w:rPr>
          <w:rFonts w:ascii="Aptos" w:hAnsi="Aptos" w:cs="Arial"/>
          <w:sz w:val="24"/>
          <w:szCs w:val="24"/>
        </w:rPr>
        <w:t>entre Plus</w:t>
      </w:r>
    </w:p>
    <w:p w14:paraId="0C4BE2CD" w14:textId="77777777" w:rsidR="00F557DC" w:rsidRPr="00F557DC" w:rsidRDefault="00F557DC" w:rsidP="00F557DC">
      <w:pPr>
        <w:ind w:left="-567" w:right="-613"/>
        <w:rPr>
          <w:rFonts w:ascii="Aptos" w:hAnsi="Aptos" w:cs="Arial"/>
          <w:sz w:val="24"/>
          <w:szCs w:val="24"/>
        </w:rPr>
      </w:pPr>
    </w:p>
    <w:p w14:paraId="370B2FAA" w14:textId="0B6FF7F5" w:rsidR="00F557DC" w:rsidRPr="00F557DC" w:rsidRDefault="00F557DC" w:rsidP="00F557DC">
      <w:pPr>
        <w:ind w:left="-567" w:right="-613"/>
        <w:rPr>
          <w:rFonts w:ascii="Aptos" w:hAnsi="Aptos" w:cs="Arial"/>
          <w:sz w:val="24"/>
          <w:szCs w:val="24"/>
        </w:rPr>
      </w:pPr>
      <w:r w:rsidRPr="00F557DC">
        <w:rPr>
          <w:rFonts w:ascii="Aptos" w:hAnsi="Aptos" w:cs="Arial"/>
          <w:sz w:val="24"/>
          <w:szCs w:val="24"/>
        </w:rPr>
        <w:t>[Date]</w:t>
      </w:r>
    </w:p>
    <w:p w14:paraId="60C2403F" w14:textId="77777777" w:rsidR="002A0AFB" w:rsidRPr="00F557DC" w:rsidRDefault="002A0AFB" w:rsidP="00F557DC">
      <w:pPr>
        <w:ind w:left="-567" w:right="-613"/>
        <w:rPr>
          <w:rFonts w:ascii="Aptos" w:hAnsi="Aptos" w:cs="Arial"/>
          <w:sz w:val="24"/>
          <w:szCs w:val="24"/>
        </w:rPr>
      </w:pPr>
    </w:p>
    <w:p w14:paraId="67C1BC89" w14:textId="77777777" w:rsidR="002A0AFB" w:rsidRPr="00F557DC" w:rsidRDefault="002A0AFB" w:rsidP="00F557DC">
      <w:pPr>
        <w:ind w:left="-567" w:right="-613"/>
        <w:rPr>
          <w:rFonts w:ascii="Aptos" w:hAnsi="Aptos" w:cs="Arial"/>
          <w:sz w:val="24"/>
          <w:szCs w:val="24"/>
        </w:rPr>
      </w:pPr>
    </w:p>
    <w:p w14:paraId="4B553023" w14:textId="0E6AC2AB" w:rsidR="000A6C0B" w:rsidRDefault="000A6C0B" w:rsidP="00F557DC">
      <w:pPr>
        <w:ind w:left="-567" w:right="-613"/>
        <w:rPr>
          <w:rFonts w:ascii="Aptos" w:hAnsi="Aptos" w:cs="Arial"/>
          <w:sz w:val="24"/>
          <w:szCs w:val="24"/>
        </w:rPr>
      </w:pPr>
      <w:r w:rsidRPr="00F557DC">
        <w:rPr>
          <w:rFonts w:ascii="Aptos" w:hAnsi="Aptos" w:cs="Arial"/>
          <w:sz w:val="24"/>
          <w:szCs w:val="24"/>
        </w:rPr>
        <w:t>To Jobcentre Plus,</w:t>
      </w:r>
    </w:p>
    <w:p w14:paraId="11D0CB33" w14:textId="77777777" w:rsidR="008B7197" w:rsidRDefault="008B7197" w:rsidP="00F557DC">
      <w:pPr>
        <w:ind w:left="-567" w:right="-613"/>
        <w:rPr>
          <w:rFonts w:ascii="Aptos" w:hAnsi="Aptos" w:cs="Arial"/>
          <w:sz w:val="24"/>
          <w:szCs w:val="24"/>
        </w:rPr>
      </w:pPr>
    </w:p>
    <w:p w14:paraId="11155318" w14:textId="13FD1C38" w:rsidR="008B7197" w:rsidRPr="00A77BC2" w:rsidRDefault="008B7197" w:rsidP="00F557DC">
      <w:pPr>
        <w:ind w:left="-567" w:right="-613"/>
        <w:rPr>
          <w:rFonts w:ascii="Aptos" w:hAnsi="Aptos" w:cs="Arial"/>
          <w:b/>
          <w:bCs/>
          <w:sz w:val="24"/>
          <w:szCs w:val="24"/>
        </w:rPr>
      </w:pPr>
      <w:r w:rsidRPr="00A77BC2">
        <w:rPr>
          <w:rFonts w:ascii="Aptos" w:hAnsi="Aptos" w:cs="Arial"/>
          <w:b/>
          <w:bCs/>
          <w:sz w:val="24"/>
          <w:szCs w:val="24"/>
        </w:rPr>
        <w:t>RE: [NAME]</w:t>
      </w:r>
    </w:p>
    <w:p w14:paraId="5B55A86C" w14:textId="77777777" w:rsidR="000A6C0B" w:rsidRPr="00F557DC" w:rsidRDefault="000A6C0B" w:rsidP="00F557DC">
      <w:pPr>
        <w:ind w:left="-567" w:right="-613"/>
        <w:rPr>
          <w:rFonts w:ascii="Aptos" w:hAnsi="Aptos" w:cs="Arial"/>
          <w:sz w:val="24"/>
          <w:szCs w:val="24"/>
        </w:rPr>
      </w:pPr>
    </w:p>
    <w:p w14:paraId="1E2496B8" w14:textId="1F670CA9" w:rsidR="000A6C0B" w:rsidRPr="00F557DC" w:rsidRDefault="008B7197" w:rsidP="00F557DC">
      <w:pPr>
        <w:ind w:left="-567" w:right="-613"/>
        <w:rPr>
          <w:rFonts w:ascii="Aptos" w:hAnsi="Aptos" w:cs="Arial"/>
          <w:sz w:val="24"/>
          <w:szCs w:val="24"/>
        </w:rPr>
      </w:pPr>
      <w:r>
        <w:rPr>
          <w:rFonts w:ascii="Aptos" w:hAnsi="Aptos" w:cs="Arial"/>
          <w:sz w:val="24"/>
          <w:szCs w:val="24"/>
        </w:rPr>
        <w:t>We have requested the above-named</w:t>
      </w:r>
      <w:r w:rsidR="00F13FC0">
        <w:rPr>
          <w:rFonts w:ascii="Aptos" w:hAnsi="Aptos" w:cs="Arial"/>
          <w:sz w:val="24"/>
          <w:szCs w:val="24"/>
        </w:rPr>
        <w:t xml:space="preserve"> person</w:t>
      </w:r>
      <w:r>
        <w:rPr>
          <w:rFonts w:ascii="Aptos" w:hAnsi="Aptos" w:cs="Arial"/>
          <w:sz w:val="24"/>
          <w:szCs w:val="24"/>
        </w:rPr>
        <w:t xml:space="preserve"> </w:t>
      </w:r>
      <w:r w:rsidR="002257E9">
        <w:rPr>
          <w:rFonts w:ascii="Aptos" w:hAnsi="Aptos" w:cs="Arial"/>
          <w:sz w:val="24"/>
          <w:szCs w:val="24"/>
        </w:rPr>
        <w:t xml:space="preserve">to </w:t>
      </w:r>
      <w:r w:rsidR="000A6C0B" w:rsidRPr="008B7197">
        <w:rPr>
          <w:rFonts w:ascii="Aptos" w:hAnsi="Aptos" w:cs="Arial"/>
          <w:sz w:val="24"/>
          <w:szCs w:val="24"/>
        </w:rPr>
        <w:t xml:space="preserve">assist </w:t>
      </w:r>
      <w:r w:rsidR="00BC2051">
        <w:rPr>
          <w:rFonts w:ascii="Aptos" w:hAnsi="Aptos" w:cs="Arial"/>
          <w:sz w:val="24"/>
          <w:szCs w:val="24"/>
        </w:rPr>
        <w:t>our organisation</w:t>
      </w:r>
      <w:r>
        <w:rPr>
          <w:rFonts w:ascii="Aptos" w:hAnsi="Aptos" w:cs="Arial"/>
          <w:sz w:val="24"/>
          <w:szCs w:val="24"/>
        </w:rPr>
        <w:t xml:space="preserve"> </w:t>
      </w:r>
      <w:r w:rsidR="000A6C0B" w:rsidRPr="008B7197">
        <w:rPr>
          <w:rFonts w:ascii="Aptos" w:hAnsi="Aptos" w:cs="Arial"/>
          <w:sz w:val="24"/>
          <w:szCs w:val="24"/>
        </w:rPr>
        <w:t xml:space="preserve">with </w:t>
      </w:r>
      <w:r>
        <w:rPr>
          <w:rFonts w:ascii="Aptos" w:hAnsi="Aptos" w:cs="Arial"/>
          <w:sz w:val="24"/>
          <w:szCs w:val="24"/>
        </w:rPr>
        <w:t>‘</w:t>
      </w:r>
      <w:r w:rsidR="000A6C0B" w:rsidRPr="008B7197">
        <w:rPr>
          <w:rFonts w:ascii="Aptos" w:hAnsi="Aptos" w:cs="Arial"/>
          <w:sz w:val="24"/>
          <w:szCs w:val="24"/>
        </w:rPr>
        <w:t>service user and</w:t>
      </w:r>
      <w:r w:rsidR="000A6C0B" w:rsidRPr="00F557DC">
        <w:rPr>
          <w:rFonts w:ascii="Aptos" w:hAnsi="Aptos" w:cs="Arial"/>
          <w:sz w:val="24"/>
          <w:szCs w:val="24"/>
        </w:rPr>
        <w:t xml:space="preserve"> carer</w:t>
      </w:r>
      <w:r>
        <w:rPr>
          <w:rFonts w:ascii="Aptos" w:hAnsi="Aptos" w:cs="Arial"/>
          <w:sz w:val="24"/>
          <w:szCs w:val="24"/>
        </w:rPr>
        <w:t>’</w:t>
      </w:r>
      <w:r w:rsidR="000A6C0B" w:rsidRPr="00F557DC">
        <w:rPr>
          <w:rFonts w:ascii="Aptos" w:hAnsi="Aptos" w:cs="Arial"/>
          <w:sz w:val="24"/>
          <w:szCs w:val="24"/>
        </w:rPr>
        <w:t xml:space="preserve"> involvement and/or co-production. We wish to ensure that the purpose of </w:t>
      </w:r>
      <w:r>
        <w:rPr>
          <w:rFonts w:ascii="Aptos" w:hAnsi="Aptos" w:cs="Arial"/>
          <w:sz w:val="24"/>
          <w:szCs w:val="24"/>
        </w:rPr>
        <w:t>‘</w:t>
      </w:r>
      <w:r w:rsidR="000A6C0B" w:rsidRPr="00F557DC">
        <w:rPr>
          <w:rFonts w:ascii="Aptos" w:hAnsi="Aptos" w:cs="Arial"/>
          <w:sz w:val="24"/>
          <w:szCs w:val="24"/>
        </w:rPr>
        <w:t>service user and carer</w:t>
      </w:r>
      <w:r>
        <w:rPr>
          <w:rFonts w:ascii="Aptos" w:hAnsi="Aptos" w:cs="Arial"/>
          <w:sz w:val="24"/>
          <w:szCs w:val="24"/>
        </w:rPr>
        <w:t>’</w:t>
      </w:r>
      <w:r w:rsidR="000A6C0B" w:rsidRPr="00F557DC">
        <w:rPr>
          <w:rFonts w:ascii="Aptos" w:hAnsi="Aptos" w:cs="Arial"/>
          <w:sz w:val="24"/>
          <w:szCs w:val="24"/>
        </w:rPr>
        <w:t xml:space="preserve"> involvement and/or co-production is understood and is not mistaken for </w:t>
      </w:r>
      <w:r>
        <w:rPr>
          <w:rFonts w:ascii="Aptos" w:hAnsi="Aptos" w:cs="Arial"/>
          <w:sz w:val="24"/>
          <w:szCs w:val="24"/>
        </w:rPr>
        <w:t xml:space="preserve">employment. </w:t>
      </w:r>
    </w:p>
    <w:p w14:paraId="120F36FD" w14:textId="77777777" w:rsidR="000A6C0B" w:rsidRPr="00F557DC" w:rsidRDefault="000A6C0B" w:rsidP="00F557DC">
      <w:pPr>
        <w:ind w:left="-567" w:right="-613"/>
        <w:rPr>
          <w:rFonts w:ascii="Aptos" w:hAnsi="Aptos" w:cs="Arial"/>
          <w:sz w:val="24"/>
          <w:szCs w:val="24"/>
        </w:rPr>
      </w:pPr>
    </w:p>
    <w:p w14:paraId="401A0EDD" w14:textId="77777777" w:rsidR="00773B7E" w:rsidRDefault="000A6C0B" w:rsidP="00F557DC">
      <w:pPr>
        <w:ind w:left="-567" w:right="-613"/>
        <w:rPr>
          <w:rFonts w:ascii="Aptos" w:hAnsi="Aptos" w:cs="Arial"/>
          <w:sz w:val="24"/>
          <w:szCs w:val="24"/>
        </w:rPr>
      </w:pPr>
      <w:r w:rsidRPr="00F557DC">
        <w:rPr>
          <w:rStyle w:val="Strong"/>
          <w:rFonts w:ascii="Aptos" w:hAnsi="Aptos" w:cs="Arial"/>
          <w:color w:val="000000"/>
          <w:sz w:val="24"/>
          <w:szCs w:val="24"/>
          <w:bdr w:val="none" w:sz="0" w:space="0" w:color="auto" w:frame="1"/>
        </w:rPr>
        <w:t>Wiltshire Centre for Independent Living</w:t>
      </w:r>
      <w:r w:rsidR="002257E9">
        <w:rPr>
          <w:rStyle w:val="Strong"/>
          <w:rFonts w:ascii="Aptos" w:hAnsi="Aptos" w:cs="Arial"/>
          <w:color w:val="000000"/>
          <w:sz w:val="24"/>
          <w:szCs w:val="24"/>
          <w:bdr w:val="none" w:sz="0" w:space="0" w:color="auto" w:frame="1"/>
        </w:rPr>
        <w:t xml:space="preserve"> </w:t>
      </w:r>
      <w:r w:rsidR="002257E9" w:rsidRPr="002257E9">
        <w:rPr>
          <w:rStyle w:val="Strong"/>
          <w:rFonts w:ascii="Aptos" w:hAnsi="Aptos" w:cs="Arial"/>
          <w:b w:val="0"/>
          <w:bCs w:val="0"/>
          <w:color w:val="000000"/>
          <w:sz w:val="24"/>
          <w:szCs w:val="24"/>
          <w:bdr w:val="none" w:sz="0" w:space="0" w:color="auto" w:frame="1"/>
        </w:rPr>
        <w:t>is</w:t>
      </w:r>
      <w:r w:rsidR="002257E9">
        <w:rPr>
          <w:rStyle w:val="Strong"/>
          <w:rFonts w:ascii="Aptos" w:hAnsi="Aptos" w:cs="Arial"/>
          <w:color w:val="000000"/>
          <w:sz w:val="24"/>
          <w:szCs w:val="24"/>
          <w:bdr w:val="none" w:sz="0" w:space="0" w:color="auto" w:frame="1"/>
        </w:rPr>
        <w:t xml:space="preserve"> </w:t>
      </w:r>
      <w:r w:rsidRPr="00F557DC">
        <w:rPr>
          <w:rFonts w:ascii="Aptos" w:hAnsi="Aptos" w:cs="Arial"/>
          <w:sz w:val="24"/>
          <w:szCs w:val="24"/>
        </w:rPr>
        <w:t>a disabled persons organisation providing services for people to live independently.</w:t>
      </w:r>
      <w:r w:rsidR="002257E9">
        <w:rPr>
          <w:rFonts w:ascii="Aptos" w:hAnsi="Aptos" w:cs="Arial"/>
          <w:sz w:val="24"/>
          <w:szCs w:val="24"/>
        </w:rPr>
        <w:t xml:space="preserve"> </w:t>
      </w:r>
      <w:r w:rsidRPr="00F557DC">
        <w:rPr>
          <w:rFonts w:ascii="Aptos" w:hAnsi="Aptos" w:cs="Arial"/>
          <w:sz w:val="24"/>
          <w:szCs w:val="24"/>
        </w:rPr>
        <w:t xml:space="preserve">We involve people who use health and social care services </w:t>
      </w:r>
      <w:r w:rsidR="000812DB">
        <w:rPr>
          <w:rFonts w:ascii="Aptos" w:hAnsi="Aptos" w:cs="Arial"/>
          <w:sz w:val="24"/>
          <w:szCs w:val="24"/>
        </w:rPr>
        <w:t>due to</w:t>
      </w:r>
      <w:r w:rsidRPr="00F557DC">
        <w:rPr>
          <w:rFonts w:ascii="Aptos" w:hAnsi="Aptos" w:cs="Arial"/>
          <w:sz w:val="24"/>
          <w:szCs w:val="24"/>
        </w:rPr>
        <w:t xml:space="preserve"> ill-health</w:t>
      </w:r>
      <w:r w:rsidR="000812DB">
        <w:rPr>
          <w:rFonts w:ascii="Aptos" w:hAnsi="Aptos" w:cs="Arial"/>
          <w:sz w:val="24"/>
          <w:szCs w:val="24"/>
        </w:rPr>
        <w:t xml:space="preserve">, </w:t>
      </w:r>
      <w:r w:rsidR="00CA1E06" w:rsidRPr="00F557DC">
        <w:rPr>
          <w:rFonts w:ascii="Aptos" w:hAnsi="Aptos" w:cs="Arial"/>
          <w:sz w:val="24"/>
          <w:szCs w:val="24"/>
        </w:rPr>
        <w:t>disability,</w:t>
      </w:r>
      <w:r w:rsidRPr="00F557DC">
        <w:rPr>
          <w:rFonts w:ascii="Aptos" w:hAnsi="Aptos" w:cs="Arial"/>
          <w:sz w:val="24"/>
          <w:szCs w:val="24"/>
        </w:rPr>
        <w:t xml:space="preserve"> </w:t>
      </w:r>
      <w:r w:rsidR="00CA1E06">
        <w:rPr>
          <w:rFonts w:ascii="Aptos" w:hAnsi="Aptos" w:cs="Arial"/>
          <w:sz w:val="24"/>
          <w:szCs w:val="24"/>
        </w:rPr>
        <w:t>and/</w:t>
      </w:r>
      <w:r w:rsidRPr="00F557DC">
        <w:rPr>
          <w:rFonts w:ascii="Aptos" w:hAnsi="Aptos" w:cs="Arial"/>
          <w:sz w:val="24"/>
          <w:szCs w:val="24"/>
        </w:rPr>
        <w:t xml:space="preserve">or their personal life experiences </w:t>
      </w:r>
      <w:r w:rsidR="00773B7E">
        <w:rPr>
          <w:rFonts w:ascii="Aptos" w:hAnsi="Aptos" w:cs="Arial"/>
          <w:sz w:val="24"/>
          <w:szCs w:val="24"/>
        </w:rPr>
        <w:t>to assist in:</w:t>
      </w:r>
    </w:p>
    <w:p w14:paraId="6B1A12A6" w14:textId="77777777" w:rsidR="00773B7E" w:rsidRDefault="00773B7E" w:rsidP="00F557DC">
      <w:pPr>
        <w:ind w:left="-567" w:right="-613"/>
        <w:rPr>
          <w:rFonts w:ascii="Aptos" w:hAnsi="Aptos" w:cs="Arial"/>
          <w:sz w:val="24"/>
          <w:szCs w:val="24"/>
        </w:rPr>
      </w:pPr>
    </w:p>
    <w:p w14:paraId="00EABE01" w14:textId="335DA134" w:rsidR="00773B7E" w:rsidRDefault="000A6C0B" w:rsidP="00773B7E">
      <w:pPr>
        <w:pStyle w:val="ListParagraph"/>
        <w:numPr>
          <w:ilvl w:val="0"/>
          <w:numId w:val="6"/>
        </w:numPr>
        <w:ind w:left="-284" w:right="-613" w:hanging="283"/>
        <w:rPr>
          <w:rFonts w:ascii="Aptos" w:hAnsi="Aptos" w:cs="Arial"/>
          <w:sz w:val="24"/>
          <w:szCs w:val="24"/>
        </w:rPr>
      </w:pPr>
      <w:r w:rsidRPr="00773B7E">
        <w:rPr>
          <w:rFonts w:ascii="Aptos" w:hAnsi="Aptos" w:cs="Arial"/>
          <w:sz w:val="24"/>
          <w:szCs w:val="24"/>
        </w:rPr>
        <w:t xml:space="preserve">developing and improving </w:t>
      </w:r>
      <w:r w:rsidR="00D4620D" w:rsidRPr="00773B7E">
        <w:rPr>
          <w:rFonts w:ascii="Aptos" w:hAnsi="Aptos" w:cs="Arial"/>
          <w:sz w:val="24"/>
          <w:szCs w:val="24"/>
        </w:rPr>
        <w:t>services</w:t>
      </w:r>
    </w:p>
    <w:p w14:paraId="1E279DDA" w14:textId="113C2454" w:rsidR="00773B7E" w:rsidRDefault="00D4620D" w:rsidP="00773B7E">
      <w:pPr>
        <w:pStyle w:val="ListParagraph"/>
        <w:numPr>
          <w:ilvl w:val="0"/>
          <w:numId w:val="6"/>
        </w:numPr>
        <w:ind w:left="-284" w:right="-613" w:hanging="283"/>
        <w:rPr>
          <w:rFonts w:ascii="Aptos" w:hAnsi="Aptos" w:cs="Arial"/>
          <w:sz w:val="24"/>
          <w:szCs w:val="24"/>
        </w:rPr>
      </w:pPr>
      <w:r w:rsidRPr="00773B7E">
        <w:rPr>
          <w:rFonts w:ascii="Aptos" w:hAnsi="Aptos" w:cs="Arial"/>
          <w:sz w:val="24"/>
          <w:szCs w:val="24"/>
        </w:rPr>
        <w:t>research</w:t>
      </w:r>
    </w:p>
    <w:p w14:paraId="4848043F" w14:textId="0DD7CADE" w:rsidR="00773B7E" w:rsidRDefault="00D4620D" w:rsidP="00773B7E">
      <w:pPr>
        <w:pStyle w:val="ListParagraph"/>
        <w:numPr>
          <w:ilvl w:val="0"/>
          <w:numId w:val="6"/>
        </w:numPr>
        <w:ind w:left="-284" w:right="-613" w:hanging="283"/>
        <w:rPr>
          <w:rFonts w:ascii="Aptos" w:hAnsi="Aptos" w:cs="Arial"/>
          <w:sz w:val="24"/>
          <w:szCs w:val="24"/>
        </w:rPr>
      </w:pPr>
      <w:r w:rsidRPr="00773B7E">
        <w:rPr>
          <w:rFonts w:ascii="Aptos" w:hAnsi="Aptos" w:cs="Arial"/>
          <w:sz w:val="24"/>
          <w:szCs w:val="24"/>
        </w:rPr>
        <w:t xml:space="preserve">monitoring services </w:t>
      </w:r>
    </w:p>
    <w:p w14:paraId="1BF40CD9" w14:textId="029F6170" w:rsidR="000A6C0B" w:rsidRPr="00773B7E" w:rsidRDefault="00D4620D" w:rsidP="00773B7E">
      <w:pPr>
        <w:pStyle w:val="ListParagraph"/>
        <w:numPr>
          <w:ilvl w:val="0"/>
          <w:numId w:val="6"/>
        </w:numPr>
        <w:ind w:left="-284" w:right="-613" w:hanging="283"/>
        <w:rPr>
          <w:rFonts w:ascii="Aptos" w:hAnsi="Aptos" w:cs="Arial"/>
          <w:sz w:val="24"/>
          <w:szCs w:val="24"/>
        </w:rPr>
      </w:pPr>
      <w:r w:rsidRPr="00773B7E">
        <w:rPr>
          <w:rFonts w:ascii="Aptos" w:hAnsi="Aptos" w:cs="Arial"/>
          <w:sz w:val="24"/>
          <w:szCs w:val="24"/>
        </w:rPr>
        <w:t>guidance</w:t>
      </w:r>
    </w:p>
    <w:p w14:paraId="32236A70" w14:textId="77777777" w:rsidR="000A6C0B" w:rsidRPr="00F557DC" w:rsidRDefault="000A6C0B" w:rsidP="00F557DC">
      <w:pPr>
        <w:ind w:left="-567" w:right="-613"/>
        <w:rPr>
          <w:rFonts w:ascii="Aptos" w:hAnsi="Aptos" w:cs="Arial"/>
          <w:sz w:val="24"/>
          <w:szCs w:val="24"/>
        </w:rPr>
      </w:pPr>
    </w:p>
    <w:p w14:paraId="4B083BC9" w14:textId="7F0D761C" w:rsidR="000A6C0B" w:rsidRPr="00F557DC" w:rsidRDefault="000A6C0B" w:rsidP="00F557DC">
      <w:pPr>
        <w:ind w:left="-567" w:right="-613"/>
        <w:rPr>
          <w:rFonts w:ascii="Aptos" w:hAnsi="Aptos" w:cs="Arial"/>
          <w:sz w:val="24"/>
          <w:szCs w:val="24"/>
        </w:rPr>
      </w:pPr>
      <w:r w:rsidRPr="00F557DC">
        <w:rPr>
          <w:rFonts w:ascii="Aptos" w:hAnsi="Aptos" w:cs="Arial"/>
          <w:b/>
          <w:bCs/>
          <w:sz w:val="24"/>
          <w:szCs w:val="24"/>
        </w:rPr>
        <w:t>What is service user involvement and co-production?</w:t>
      </w:r>
      <w:r w:rsidR="00F21378">
        <w:rPr>
          <w:rFonts w:ascii="Aptos" w:hAnsi="Aptos" w:cs="Arial"/>
          <w:b/>
          <w:bCs/>
          <w:sz w:val="24"/>
          <w:szCs w:val="24"/>
        </w:rPr>
        <w:t xml:space="preserve"> - </w:t>
      </w:r>
      <w:r w:rsidR="00F21378" w:rsidRPr="00F21378">
        <w:rPr>
          <w:rFonts w:ascii="Aptos" w:hAnsi="Aptos" w:cs="Arial"/>
          <w:sz w:val="24"/>
          <w:szCs w:val="24"/>
        </w:rPr>
        <w:t>p</w:t>
      </w:r>
      <w:r w:rsidRPr="00F557DC">
        <w:rPr>
          <w:rFonts w:ascii="Aptos" w:hAnsi="Aptos" w:cs="Arial"/>
          <w:sz w:val="24"/>
          <w:szCs w:val="24"/>
        </w:rPr>
        <w:t xml:space="preserve">eople who can offer a service user perspective </w:t>
      </w:r>
      <w:r w:rsidR="00B53366">
        <w:rPr>
          <w:rFonts w:ascii="Aptos" w:hAnsi="Aptos" w:cs="Arial"/>
          <w:sz w:val="24"/>
          <w:szCs w:val="24"/>
        </w:rPr>
        <w:t xml:space="preserve">due to </w:t>
      </w:r>
      <w:r w:rsidRPr="00F557DC">
        <w:rPr>
          <w:rFonts w:ascii="Aptos" w:hAnsi="Aptos" w:cs="Arial"/>
          <w:sz w:val="24"/>
          <w:szCs w:val="24"/>
        </w:rPr>
        <w:t>their personal experiences of using health and social care services</w:t>
      </w:r>
      <w:r w:rsidR="00B53366">
        <w:rPr>
          <w:rFonts w:ascii="Aptos" w:hAnsi="Aptos" w:cs="Arial"/>
          <w:sz w:val="24"/>
          <w:szCs w:val="24"/>
        </w:rPr>
        <w:t xml:space="preserve">. </w:t>
      </w:r>
      <w:r w:rsidR="009763E0">
        <w:rPr>
          <w:rFonts w:ascii="Aptos" w:hAnsi="Aptos" w:cs="Arial"/>
          <w:sz w:val="24"/>
          <w:szCs w:val="24"/>
        </w:rPr>
        <w:t xml:space="preserve">The </w:t>
      </w:r>
      <w:r w:rsidRPr="00F557DC">
        <w:rPr>
          <w:rFonts w:ascii="Aptos" w:hAnsi="Aptos" w:cs="Arial"/>
          <w:sz w:val="24"/>
          <w:szCs w:val="24"/>
        </w:rPr>
        <w:t>DWP have a full description of service users that applies to all benefits and can be found in Advice for Decision Makers Chapter H3: paragraph 3161.</w:t>
      </w:r>
    </w:p>
    <w:p w14:paraId="7199FC63" w14:textId="77777777" w:rsidR="000A6C0B" w:rsidRPr="00F557DC" w:rsidRDefault="000A6C0B" w:rsidP="00F557DC">
      <w:pPr>
        <w:ind w:left="-567" w:right="-613"/>
        <w:rPr>
          <w:rFonts w:ascii="Aptos" w:hAnsi="Aptos" w:cs="Arial"/>
          <w:sz w:val="24"/>
          <w:szCs w:val="24"/>
        </w:rPr>
      </w:pPr>
    </w:p>
    <w:p w14:paraId="5D430D38" w14:textId="1A2FF054" w:rsidR="000A6C0B" w:rsidRPr="00F557DC" w:rsidRDefault="000A6C0B" w:rsidP="00F557DC">
      <w:pPr>
        <w:ind w:left="-567" w:right="-613"/>
        <w:rPr>
          <w:rFonts w:ascii="Aptos" w:hAnsi="Aptos" w:cs="Arial"/>
          <w:sz w:val="24"/>
          <w:szCs w:val="24"/>
        </w:rPr>
      </w:pPr>
      <w:r w:rsidRPr="00F557DC">
        <w:rPr>
          <w:rFonts w:ascii="Aptos" w:hAnsi="Aptos" w:cs="Arial"/>
          <w:b/>
          <w:bCs/>
          <w:sz w:val="24"/>
          <w:szCs w:val="24"/>
        </w:rPr>
        <w:t>The difference between service user involvement and work</w:t>
      </w:r>
      <w:r w:rsidR="00C97CAF">
        <w:rPr>
          <w:rFonts w:ascii="Aptos" w:hAnsi="Aptos" w:cs="Arial"/>
          <w:b/>
          <w:bCs/>
          <w:sz w:val="24"/>
          <w:szCs w:val="24"/>
        </w:rPr>
        <w:t xml:space="preserve"> – ‘</w:t>
      </w:r>
      <w:r w:rsidRPr="00F557DC">
        <w:rPr>
          <w:rFonts w:ascii="Aptos" w:hAnsi="Aptos" w:cs="Arial"/>
          <w:sz w:val="24"/>
          <w:szCs w:val="24"/>
        </w:rPr>
        <w:t>Involvement activities</w:t>
      </w:r>
      <w:r w:rsidR="00C97CAF">
        <w:rPr>
          <w:rFonts w:ascii="Aptos" w:hAnsi="Aptos" w:cs="Arial"/>
          <w:sz w:val="24"/>
          <w:szCs w:val="24"/>
        </w:rPr>
        <w:t>’</w:t>
      </w:r>
      <w:r w:rsidRPr="00F557DC">
        <w:rPr>
          <w:rFonts w:ascii="Aptos" w:hAnsi="Aptos" w:cs="Arial"/>
          <w:sz w:val="24"/>
          <w:szCs w:val="24"/>
        </w:rPr>
        <w:t xml:space="preserve"> should not be mistaken as capacity for work, and recruitment for service user involvement and co-production should not be confused with recruitment for employment. People are recruited because of their personal experiences of using health and social care services.</w:t>
      </w:r>
    </w:p>
    <w:p w14:paraId="7AC45EEB" w14:textId="77777777" w:rsidR="000A6C0B" w:rsidRPr="00F557DC" w:rsidRDefault="000A6C0B" w:rsidP="00F557DC">
      <w:pPr>
        <w:ind w:left="-567" w:right="-613"/>
        <w:rPr>
          <w:rFonts w:ascii="Aptos" w:hAnsi="Aptos" w:cs="Arial"/>
          <w:sz w:val="24"/>
          <w:szCs w:val="24"/>
        </w:rPr>
      </w:pPr>
    </w:p>
    <w:p w14:paraId="705F1860" w14:textId="77777777" w:rsidR="000A6C0B" w:rsidRPr="00F557DC" w:rsidRDefault="000A6C0B" w:rsidP="00F557DC">
      <w:pPr>
        <w:ind w:left="-567" w:right="-613"/>
        <w:rPr>
          <w:rFonts w:ascii="Aptos" w:hAnsi="Aptos" w:cs="Arial"/>
          <w:sz w:val="24"/>
          <w:szCs w:val="24"/>
        </w:rPr>
      </w:pPr>
      <w:r w:rsidRPr="00F557DC">
        <w:rPr>
          <w:rFonts w:ascii="Aptos" w:hAnsi="Aptos" w:cs="Arial"/>
          <w:sz w:val="24"/>
          <w:szCs w:val="24"/>
        </w:rPr>
        <w:t>Service user and carer involvement activities:</w:t>
      </w:r>
    </w:p>
    <w:p w14:paraId="0B36FE75" w14:textId="2B9454FB" w:rsidR="000A6C0B" w:rsidRPr="00F557DC" w:rsidRDefault="000A6C0B" w:rsidP="008C3B07">
      <w:pPr>
        <w:pStyle w:val="Bullet-level1"/>
        <w:numPr>
          <w:ilvl w:val="0"/>
          <w:numId w:val="7"/>
        </w:numPr>
        <w:spacing w:after="0"/>
        <w:ind w:left="-284" w:right="-613" w:hanging="283"/>
        <w:rPr>
          <w:rFonts w:ascii="Aptos" w:hAnsi="Aptos" w:cs="Arial"/>
        </w:rPr>
      </w:pPr>
      <w:r w:rsidRPr="00F557DC">
        <w:rPr>
          <w:rFonts w:ascii="Aptos" w:hAnsi="Aptos" w:cs="Arial"/>
        </w:rPr>
        <w:t xml:space="preserve">are intermittent and people can withdraw at any </w:t>
      </w:r>
      <w:r w:rsidR="008C3B07" w:rsidRPr="00F557DC">
        <w:rPr>
          <w:rFonts w:ascii="Aptos" w:hAnsi="Aptos" w:cs="Arial"/>
        </w:rPr>
        <w:t>time.</w:t>
      </w:r>
    </w:p>
    <w:p w14:paraId="57CC916A" w14:textId="05046159" w:rsidR="000A6C0B" w:rsidRPr="00F557DC" w:rsidRDefault="000A6C0B" w:rsidP="008C3B07">
      <w:pPr>
        <w:pStyle w:val="Bullet-level1"/>
        <w:numPr>
          <w:ilvl w:val="0"/>
          <w:numId w:val="7"/>
        </w:numPr>
        <w:spacing w:after="0"/>
        <w:ind w:left="-284" w:right="-613" w:hanging="283"/>
        <w:rPr>
          <w:rFonts w:ascii="Aptos" w:hAnsi="Aptos" w:cs="Arial"/>
        </w:rPr>
      </w:pPr>
      <w:r w:rsidRPr="00F557DC">
        <w:rPr>
          <w:rFonts w:ascii="Aptos" w:hAnsi="Aptos" w:cs="Arial"/>
        </w:rPr>
        <w:t xml:space="preserve">vary in length and in frequency, and usually last for a few hours (or less) in any one </w:t>
      </w:r>
      <w:r w:rsidR="00831B40" w:rsidRPr="00F557DC">
        <w:rPr>
          <w:rFonts w:ascii="Aptos" w:hAnsi="Aptos" w:cs="Arial"/>
        </w:rPr>
        <w:t>week.</w:t>
      </w:r>
    </w:p>
    <w:p w14:paraId="5DF37136" w14:textId="14174B4E" w:rsidR="000A6C0B" w:rsidRPr="00F557DC" w:rsidRDefault="000A6C0B" w:rsidP="008C3B07">
      <w:pPr>
        <w:pStyle w:val="Bullet-level1"/>
        <w:numPr>
          <w:ilvl w:val="0"/>
          <w:numId w:val="7"/>
        </w:numPr>
        <w:spacing w:after="0"/>
        <w:ind w:left="-284" w:right="-613" w:hanging="283"/>
        <w:rPr>
          <w:rFonts w:ascii="Aptos" w:hAnsi="Aptos" w:cs="Arial"/>
        </w:rPr>
      </w:pPr>
      <w:r w:rsidRPr="00F557DC">
        <w:rPr>
          <w:rFonts w:ascii="Aptos" w:hAnsi="Aptos" w:cs="Arial"/>
        </w:rPr>
        <w:t>are individual activities and do not imply future involvement</w:t>
      </w:r>
      <w:r w:rsidR="00831B40">
        <w:rPr>
          <w:rFonts w:ascii="Aptos" w:hAnsi="Aptos" w:cs="Arial"/>
        </w:rPr>
        <w:t>.</w:t>
      </w:r>
    </w:p>
    <w:p w14:paraId="5F4B1F6C" w14:textId="407321CF" w:rsidR="000A6C0B" w:rsidRPr="00F557DC" w:rsidRDefault="000A6C0B" w:rsidP="008C3B07">
      <w:pPr>
        <w:pStyle w:val="Bullet-level1"/>
        <w:numPr>
          <w:ilvl w:val="0"/>
          <w:numId w:val="7"/>
        </w:numPr>
        <w:spacing w:after="0"/>
        <w:ind w:left="-284" w:right="-613" w:hanging="283"/>
        <w:rPr>
          <w:rFonts w:ascii="Aptos" w:hAnsi="Aptos" w:cs="Arial"/>
        </w:rPr>
      </w:pPr>
      <w:r w:rsidRPr="00F557DC">
        <w:rPr>
          <w:rFonts w:ascii="Aptos" w:hAnsi="Aptos" w:cs="Arial"/>
        </w:rPr>
        <w:t xml:space="preserve">may include attendance of quarterly or annual </w:t>
      </w:r>
      <w:r w:rsidR="00831B40" w:rsidRPr="00F557DC">
        <w:rPr>
          <w:rFonts w:ascii="Aptos" w:hAnsi="Aptos" w:cs="Arial"/>
        </w:rPr>
        <w:t>meetings.</w:t>
      </w:r>
    </w:p>
    <w:p w14:paraId="60016745" w14:textId="257BA407" w:rsidR="000A6C0B" w:rsidRPr="00F557DC" w:rsidRDefault="000A6C0B" w:rsidP="008C3B07">
      <w:pPr>
        <w:pStyle w:val="Bullet-level1"/>
        <w:numPr>
          <w:ilvl w:val="0"/>
          <w:numId w:val="7"/>
        </w:numPr>
        <w:spacing w:after="0"/>
        <w:ind w:left="-284" w:right="-613" w:hanging="283"/>
        <w:rPr>
          <w:rFonts w:ascii="Aptos" w:hAnsi="Aptos" w:cs="Arial"/>
        </w:rPr>
      </w:pPr>
      <w:r w:rsidRPr="00F557DC">
        <w:rPr>
          <w:rFonts w:ascii="Aptos" w:hAnsi="Aptos" w:cs="Arial"/>
        </w:rPr>
        <w:t xml:space="preserve">may include contributing to intermittent meetings or telephone </w:t>
      </w:r>
      <w:r w:rsidR="00831B40" w:rsidRPr="00F557DC">
        <w:rPr>
          <w:rFonts w:ascii="Aptos" w:hAnsi="Aptos" w:cs="Arial"/>
        </w:rPr>
        <w:t>conferences.</w:t>
      </w:r>
    </w:p>
    <w:p w14:paraId="7D6785FB" w14:textId="0F216400" w:rsidR="00FD623B" w:rsidRDefault="000A6C0B" w:rsidP="00FD623B">
      <w:pPr>
        <w:pStyle w:val="Bullet-level1"/>
        <w:numPr>
          <w:ilvl w:val="0"/>
          <w:numId w:val="7"/>
        </w:numPr>
        <w:spacing w:after="0"/>
        <w:ind w:left="-284" w:right="-613" w:hanging="283"/>
        <w:rPr>
          <w:rFonts w:ascii="Aptos" w:hAnsi="Aptos" w:cs="Arial"/>
        </w:rPr>
      </w:pPr>
      <w:r w:rsidRPr="00F557DC">
        <w:rPr>
          <w:rFonts w:ascii="Aptos" w:hAnsi="Aptos" w:cs="Arial"/>
        </w:rPr>
        <w:t xml:space="preserve">may include helping to prepare for meetings, telephone conferences or </w:t>
      </w:r>
      <w:r w:rsidR="00831B40" w:rsidRPr="00F557DC">
        <w:rPr>
          <w:rFonts w:ascii="Aptos" w:hAnsi="Aptos" w:cs="Arial"/>
        </w:rPr>
        <w:t>events.</w:t>
      </w:r>
    </w:p>
    <w:p w14:paraId="3E7DE0F8" w14:textId="62319A20" w:rsidR="00FD623B" w:rsidRDefault="00FD623B" w:rsidP="00FD623B">
      <w:pPr>
        <w:pStyle w:val="Bullet-level1"/>
        <w:numPr>
          <w:ilvl w:val="0"/>
          <w:numId w:val="0"/>
        </w:numPr>
        <w:spacing w:after="0"/>
        <w:ind w:left="-567" w:right="-613"/>
        <w:jc w:val="center"/>
        <w:rPr>
          <w:rFonts w:ascii="Aptos" w:hAnsi="Aptos" w:cs="Arial"/>
        </w:rPr>
      </w:pPr>
      <w:r>
        <w:rPr>
          <w:rFonts w:ascii="Aptos" w:hAnsi="Aptos" w:cs="Arial"/>
        </w:rPr>
        <w:t>-2-</w:t>
      </w:r>
    </w:p>
    <w:p w14:paraId="2FB47EDB" w14:textId="77777777" w:rsidR="00FD623B" w:rsidRPr="00FD623B" w:rsidRDefault="00FD623B" w:rsidP="00FD623B">
      <w:pPr>
        <w:pStyle w:val="Bullet-level1"/>
        <w:numPr>
          <w:ilvl w:val="0"/>
          <w:numId w:val="0"/>
        </w:numPr>
        <w:spacing w:after="0"/>
        <w:ind w:right="-613"/>
        <w:jc w:val="center"/>
        <w:rPr>
          <w:rFonts w:ascii="Aptos" w:hAnsi="Aptos" w:cs="Arial"/>
        </w:rPr>
      </w:pPr>
    </w:p>
    <w:p w14:paraId="2B08751B" w14:textId="77777777" w:rsidR="000A6C0B" w:rsidRPr="00F557DC" w:rsidRDefault="000A6C0B" w:rsidP="008C3B07">
      <w:pPr>
        <w:pStyle w:val="Bullet-level1"/>
        <w:numPr>
          <w:ilvl w:val="0"/>
          <w:numId w:val="7"/>
        </w:numPr>
        <w:spacing w:after="0"/>
        <w:ind w:left="-284" w:right="-613" w:hanging="283"/>
        <w:rPr>
          <w:rFonts w:ascii="Aptos" w:hAnsi="Aptos" w:cs="Arial"/>
        </w:rPr>
      </w:pPr>
      <w:r w:rsidRPr="00F557DC">
        <w:rPr>
          <w:rFonts w:ascii="Aptos" w:hAnsi="Aptos" w:cs="Arial"/>
        </w:rPr>
        <w:t>may include some follow-up activities after meetings or events.</w:t>
      </w:r>
    </w:p>
    <w:p w14:paraId="7E814992" w14:textId="55E7F3AA" w:rsidR="000A6C0B" w:rsidRPr="008C3B07" w:rsidRDefault="00831B40" w:rsidP="008C3B07">
      <w:pPr>
        <w:pStyle w:val="ListParagraph"/>
        <w:numPr>
          <w:ilvl w:val="0"/>
          <w:numId w:val="7"/>
        </w:numPr>
        <w:ind w:left="-284" w:right="-613" w:hanging="283"/>
        <w:rPr>
          <w:rFonts w:ascii="Aptos" w:hAnsi="Aptos" w:cs="Arial"/>
          <w:sz w:val="24"/>
          <w:szCs w:val="24"/>
        </w:rPr>
      </w:pPr>
      <w:r>
        <w:rPr>
          <w:rFonts w:ascii="Aptos" w:hAnsi="Aptos" w:cs="Arial"/>
          <w:sz w:val="24"/>
          <w:szCs w:val="24"/>
        </w:rPr>
        <w:t>a</w:t>
      </w:r>
      <w:r w:rsidR="000A6C0B" w:rsidRPr="008C3B07">
        <w:rPr>
          <w:rFonts w:ascii="Aptos" w:hAnsi="Aptos" w:cs="Arial"/>
          <w:sz w:val="24"/>
          <w:szCs w:val="24"/>
        </w:rPr>
        <w:t xml:space="preserve">ny payment that is offered for </w:t>
      </w:r>
      <w:r>
        <w:rPr>
          <w:rFonts w:ascii="Aptos" w:hAnsi="Aptos" w:cs="Arial"/>
          <w:sz w:val="24"/>
          <w:szCs w:val="24"/>
        </w:rPr>
        <w:t>‘</w:t>
      </w:r>
      <w:r w:rsidR="000A6C0B" w:rsidRPr="008C3B07">
        <w:rPr>
          <w:rFonts w:ascii="Aptos" w:hAnsi="Aptos" w:cs="Arial"/>
          <w:sz w:val="24"/>
          <w:szCs w:val="24"/>
        </w:rPr>
        <w:t>service user and carer</w:t>
      </w:r>
      <w:r>
        <w:rPr>
          <w:rFonts w:ascii="Aptos" w:hAnsi="Aptos" w:cs="Arial"/>
          <w:sz w:val="24"/>
          <w:szCs w:val="24"/>
        </w:rPr>
        <w:t>’</w:t>
      </w:r>
      <w:r w:rsidR="000A6C0B" w:rsidRPr="008C3B07">
        <w:rPr>
          <w:rFonts w:ascii="Aptos" w:hAnsi="Aptos" w:cs="Arial"/>
          <w:sz w:val="24"/>
          <w:szCs w:val="24"/>
        </w:rPr>
        <w:t xml:space="preserve"> involvement is intended to cover preparation, </w:t>
      </w:r>
      <w:r w:rsidR="00DC6BF5" w:rsidRPr="008C3B07">
        <w:rPr>
          <w:rFonts w:ascii="Aptos" w:hAnsi="Aptos" w:cs="Arial"/>
          <w:sz w:val="24"/>
          <w:szCs w:val="24"/>
        </w:rPr>
        <w:t>attendance,</w:t>
      </w:r>
      <w:r w:rsidR="000A6C0B" w:rsidRPr="008C3B07">
        <w:rPr>
          <w:rFonts w:ascii="Aptos" w:hAnsi="Aptos" w:cs="Arial"/>
          <w:sz w:val="24"/>
          <w:szCs w:val="24"/>
        </w:rPr>
        <w:t xml:space="preserve"> and appropriate follow-up activities.</w:t>
      </w:r>
    </w:p>
    <w:p w14:paraId="2048660D" w14:textId="77777777" w:rsidR="000A6C0B" w:rsidRPr="00F557DC" w:rsidRDefault="000A6C0B" w:rsidP="00F557DC">
      <w:pPr>
        <w:ind w:left="-567" w:right="-613"/>
        <w:rPr>
          <w:rFonts w:ascii="Aptos" w:hAnsi="Aptos" w:cs="Arial"/>
          <w:sz w:val="24"/>
          <w:szCs w:val="24"/>
        </w:rPr>
      </w:pPr>
    </w:p>
    <w:p w14:paraId="4A141DE9" w14:textId="0C7CBD8B" w:rsidR="000A6C0B" w:rsidRPr="00F557DC" w:rsidRDefault="000A6C0B" w:rsidP="00F557DC">
      <w:pPr>
        <w:ind w:left="-567" w:right="-613"/>
        <w:rPr>
          <w:rFonts w:ascii="Aptos" w:hAnsi="Aptos" w:cs="Arial"/>
          <w:sz w:val="24"/>
          <w:szCs w:val="24"/>
        </w:rPr>
      </w:pPr>
      <w:r w:rsidRPr="00F557DC">
        <w:rPr>
          <w:rFonts w:ascii="Aptos" w:hAnsi="Aptos" w:cs="Arial"/>
          <w:b/>
          <w:bCs/>
          <w:sz w:val="24"/>
          <w:szCs w:val="24"/>
        </w:rPr>
        <w:t>Support provided for mobility and care needs</w:t>
      </w:r>
      <w:r w:rsidR="00DC6BF5">
        <w:rPr>
          <w:rFonts w:ascii="Aptos" w:hAnsi="Aptos" w:cs="Arial"/>
          <w:b/>
          <w:bCs/>
          <w:sz w:val="24"/>
          <w:szCs w:val="24"/>
        </w:rPr>
        <w:t xml:space="preserve"> - </w:t>
      </w:r>
      <w:r w:rsidRPr="00F557DC">
        <w:rPr>
          <w:rFonts w:ascii="Aptos" w:hAnsi="Aptos" w:cs="Arial"/>
          <w:sz w:val="24"/>
          <w:szCs w:val="24"/>
        </w:rPr>
        <w:t xml:space="preserve">Wiltshire Centre for Independent Living provides support measures that are appropriate for each individual, </w:t>
      </w:r>
      <w:r w:rsidR="00DC6BF5">
        <w:rPr>
          <w:rFonts w:ascii="Aptos" w:hAnsi="Aptos" w:cs="Arial"/>
          <w:sz w:val="24"/>
          <w:szCs w:val="24"/>
        </w:rPr>
        <w:t>in order</w:t>
      </w:r>
      <w:r w:rsidRPr="00F557DC">
        <w:rPr>
          <w:rFonts w:ascii="Aptos" w:hAnsi="Aptos" w:cs="Arial"/>
          <w:sz w:val="24"/>
          <w:szCs w:val="24"/>
        </w:rPr>
        <w:t xml:space="preserve"> that people can attend and contribute to our meetings and events.</w:t>
      </w:r>
      <w:r w:rsidR="00DC6BF5">
        <w:rPr>
          <w:rFonts w:ascii="Aptos" w:hAnsi="Aptos" w:cs="Arial"/>
          <w:sz w:val="24"/>
          <w:szCs w:val="24"/>
        </w:rPr>
        <w:t xml:space="preserve"> </w:t>
      </w:r>
      <w:r w:rsidRPr="00F557DC">
        <w:rPr>
          <w:rFonts w:ascii="Aptos" w:hAnsi="Aptos" w:cs="Arial"/>
          <w:sz w:val="24"/>
          <w:szCs w:val="24"/>
        </w:rPr>
        <w:t>Some people who we involve may be in receipt of benefits for mobility or care needs. Involvement in activities should not be interpreted as a reduction in the care or mobility needs of service users involved.</w:t>
      </w:r>
    </w:p>
    <w:p w14:paraId="02CEF317" w14:textId="77777777" w:rsidR="000A6C0B" w:rsidRPr="00F557DC" w:rsidRDefault="000A6C0B" w:rsidP="00F557DC">
      <w:pPr>
        <w:ind w:left="-567" w:right="-613"/>
        <w:rPr>
          <w:rFonts w:ascii="Aptos" w:hAnsi="Aptos" w:cs="Arial"/>
          <w:sz w:val="24"/>
          <w:szCs w:val="24"/>
        </w:rPr>
      </w:pPr>
    </w:p>
    <w:p w14:paraId="00CC4ED6" w14:textId="77777777" w:rsidR="000A6C0B" w:rsidRPr="00F557DC" w:rsidRDefault="000A6C0B" w:rsidP="00F557DC">
      <w:pPr>
        <w:ind w:left="-567" w:right="-613"/>
        <w:rPr>
          <w:rFonts w:ascii="Aptos" w:hAnsi="Aptos" w:cs="Arial"/>
          <w:sz w:val="24"/>
          <w:szCs w:val="24"/>
        </w:rPr>
      </w:pPr>
      <w:r w:rsidRPr="00F557DC">
        <w:rPr>
          <w:rFonts w:ascii="Aptos" w:hAnsi="Aptos" w:cs="Arial"/>
          <w:sz w:val="24"/>
          <w:szCs w:val="24"/>
        </w:rPr>
        <w:t>Support for care or mobility needs is offered as required by the service user or carer and may cover preparation, alternative transport options for travel to and from a venue, and personal individual support both during and after the activity. For example, support may include provision of a personal assistant or a support worker.</w:t>
      </w:r>
    </w:p>
    <w:p w14:paraId="20E1D3C1" w14:textId="77777777" w:rsidR="000A6C0B" w:rsidRPr="00F557DC" w:rsidRDefault="000A6C0B" w:rsidP="00F557DC">
      <w:pPr>
        <w:ind w:left="-567" w:right="-613"/>
        <w:rPr>
          <w:rFonts w:ascii="Aptos" w:hAnsi="Aptos" w:cs="Arial"/>
          <w:sz w:val="24"/>
          <w:szCs w:val="24"/>
        </w:rPr>
      </w:pPr>
    </w:p>
    <w:p w14:paraId="47E96144" w14:textId="01B9439A" w:rsidR="000A6C0B" w:rsidRPr="00F557DC" w:rsidRDefault="000A6C0B" w:rsidP="00F557DC">
      <w:pPr>
        <w:ind w:left="-567" w:right="-613"/>
        <w:rPr>
          <w:rFonts w:ascii="Aptos" w:hAnsi="Aptos" w:cs="Arial"/>
          <w:sz w:val="24"/>
          <w:szCs w:val="24"/>
        </w:rPr>
      </w:pPr>
      <w:r w:rsidRPr="00F557DC">
        <w:rPr>
          <w:rFonts w:ascii="Aptos" w:hAnsi="Aptos" w:cs="Arial"/>
          <w:b/>
          <w:bCs/>
          <w:sz w:val="24"/>
          <w:szCs w:val="24"/>
        </w:rPr>
        <w:t>Payment for service user and carer involvement</w:t>
      </w:r>
      <w:r w:rsidR="00EA00EB">
        <w:rPr>
          <w:rFonts w:ascii="Aptos" w:hAnsi="Aptos" w:cs="Arial"/>
          <w:b/>
          <w:bCs/>
          <w:sz w:val="24"/>
          <w:szCs w:val="24"/>
        </w:rPr>
        <w:t xml:space="preserve"> - </w:t>
      </w:r>
      <w:r w:rsidR="005A23B2" w:rsidRPr="00F557DC">
        <w:rPr>
          <w:rFonts w:ascii="Aptos" w:hAnsi="Aptos" w:cs="Arial"/>
          <w:sz w:val="24"/>
          <w:szCs w:val="24"/>
        </w:rPr>
        <w:t>good</w:t>
      </w:r>
      <w:r w:rsidRPr="00F557DC">
        <w:rPr>
          <w:rFonts w:ascii="Aptos" w:hAnsi="Aptos" w:cs="Arial"/>
          <w:sz w:val="24"/>
          <w:szCs w:val="24"/>
        </w:rPr>
        <w:t xml:space="preserve"> practice guidance for </w:t>
      </w:r>
      <w:r w:rsidR="00EA00EB">
        <w:rPr>
          <w:rFonts w:ascii="Aptos" w:hAnsi="Aptos" w:cs="Arial"/>
          <w:sz w:val="24"/>
          <w:szCs w:val="24"/>
        </w:rPr>
        <w:t>‘</w:t>
      </w:r>
      <w:r w:rsidRPr="00F557DC">
        <w:rPr>
          <w:rFonts w:ascii="Aptos" w:hAnsi="Aptos" w:cs="Arial"/>
          <w:sz w:val="24"/>
          <w:szCs w:val="24"/>
        </w:rPr>
        <w:t>service user and carer</w:t>
      </w:r>
      <w:r w:rsidR="00EA00EB">
        <w:rPr>
          <w:rFonts w:ascii="Aptos" w:hAnsi="Aptos" w:cs="Arial"/>
          <w:sz w:val="24"/>
          <w:szCs w:val="24"/>
        </w:rPr>
        <w:t>’</w:t>
      </w:r>
      <w:r w:rsidRPr="00F557DC">
        <w:rPr>
          <w:rFonts w:ascii="Aptos" w:hAnsi="Aptos" w:cs="Arial"/>
          <w:sz w:val="24"/>
          <w:szCs w:val="24"/>
        </w:rPr>
        <w:t xml:space="preserve"> involvement and co-production recommends that people should be offered payment for activities such as attending meetings and events, and that reasonable out-of-pocket expenses should be covered or reimbursed. Please note that:</w:t>
      </w:r>
    </w:p>
    <w:p w14:paraId="1F00145F" w14:textId="77777777" w:rsidR="000A6C0B" w:rsidRPr="00F557DC" w:rsidRDefault="000A6C0B" w:rsidP="00F557DC">
      <w:pPr>
        <w:ind w:left="-567" w:right="-613"/>
        <w:rPr>
          <w:rFonts w:ascii="Aptos" w:hAnsi="Aptos" w:cs="Arial"/>
          <w:sz w:val="24"/>
          <w:szCs w:val="24"/>
        </w:rPr>
      </w:pPr>
    </w:p>
    <w:p w14:paraId="5F454E22" w14:textId="71DDF5F0" w:rsidR="000A6C0B" w:rsidRPr="00F557DC" w:rsidRDefault="000A6C0B" w:rsidP="00DE4FE8">
      <w:pPr>
        <w:pStyle w:val="Bullet-level1"/>
        <w:numPr>
          <w:ilvl w:val="0"/>
          <w:numId w:val="11"/>
        </w:numPr>
        <w:spacing w:after="0"/>
        <w:ind w:left="-284" w:right="-613" w:hanging="283"/>
        <w:rPr>
          <w:rFonts w:ascii="Aptos" w:hAnsi="Aptos" w:cs="Arial"/>
        </w:rPr>
      </w:pPr>
      <w:r w:rsidRPr="00F557DC">
        <w:rPr>
          <w:rFonts w:ascii="Aptos" w:hAnsi="Aptos" w:cs="Arial"/>
        </w:rPr>
        <w:t xml:space="preserve">Wiltshire Centre for Independent Living offers service users and carers who receive welfare benefits which have earnings limits or disregards, the option of </w:t>
      </w:r>
      <w:r w:rsidR="00E738CB">
        <w:rPr>
          <w:rFonts w:ascii="Aptos" w:hAnsi="Aptos" w:cs="Arial"/>
        </w:rPr>
        <w:t xml:space="preserve">(a) </w:t>
      </w:r>
      <w:r w:rsidRPr="00F557DC">
        <w:rPr>
          <w:rFonts w:ascii="Aptos" w:hAnsi="Aptos" w:cs="Arial"/>
        </w:rPr>
        <w:t>involvement on a voluntary basis</w:t>
      </w:r>
      <w:r w:rsidR="00C965FA">
        <w:rPr>
          <w:rFonts w:ascii="Aptos" w:hAnsi="Aptos" w:cs="Arial"/>
        </w:rPr>
        <w:t>; or</w:t>
      </w:r>
      <w:r w:rsidR="00E738CB">
        <w:rPr>
          <w:rFonts w:ascii="Aptos" w:hAnsi="Aptos" w:cs="Arial"/>
        </w:rPr>
        <w:t xml:space="preserve"> (b)</w:t>
      </w:r>
      <w:r w:rsidRPr="00F557DC">
        <w:rPr>
          <w:rFonts w:ascii="Aptos" w:hAnsi="Aptos" w:cs="Arial"/>
        </w:rPr>
        <w:t xml:space="preserve"> for a lesser payment, if requested</w:t>
      </w:r>
      <w:r w:rsidR="00E738CB">
        <w:rPr>
          <w:rFonts w:ascii="Aptos" w:hAnsi="Aptos" w:cs="Arial"/>
        </w:rPr>
        <w:t>.</w:t>
      </w:r>
    </w:p>
    <w:p w14:paraId="00D365CB" w14:textId="7EE2C055" w:rsidR="000A6C0B" w:rsidRPr="00F557DC" w:rsidRDefault="000A6C0B" w:rsidP="00DE4FE8">
      <w:pPr>
        <w:pStyle w:val="Bullet-level1"/>
        <w:numPr>
          <w:ilvl w:val="0"/>
          <w:numId w:val="11"/>
        </w:numPr>
        <w:spacing w:after="0"/>
        <w:ind w:left="-284" w:right="-613" w:hanging="283"/>
        <w:rPr>
          <w:rFonts w:ascii="Aptos" w:hAnsi="Aptos" w:cs="Arial"/>
        </w:rPr>
      </w:pPr>
      <w:r w:rsidRPr="00F557DC">
        <w:rPr>
          <w:rFonts w:ascii="Aptos" w:hAnsi="Aptos" w:cs="Arial"/>
        </w:rPr>
        <w:t xml:space="preserve">Wiltshire Centre for Independent Living pays monthly in </w:t>
      </w:r>
      <w:r w:rsidR="00C965FA" w:rsidRPr="00F557DC">
        <w:rPr>
          <w:rFonts w:ascii="Aptos" w:hAnsi="Aptos" w:cs="Arial"/>
        </w:rPr>
        <w:t>arrears.</w:t>
      </w:r>
    </w:p>
    <w:p w14:paraId="48F4BE64" w14:textId="4CC1AC76" w:rsidR="000A6C0B" w:rsidRPr="00F557DC" w:rsidRDefault="000A6C0B" w:rsidP="00DE4FE8">
      <w:pPr>
        <w:pStyle w:val="Bullet-level1"/>
        <w:numPr>
          <w:ilvl w:val="0"/>
          <w:numId w:val="11"/>
        </w:numPr>
        <w:spacing w:after="0"/>
        <w:ind w:left="-284" w:right="-613" w:hanging="283"/>
        <w:rPr>
          <w:rFonts w:ascii="Aptos" w:hAnsi="Aptos" w:cs="Arial"/>
        </w:rPr>
      </w:pPr>
      <w:r w:rsidRPr="00F557DC">
        <w:rPr>
          <w:rFonts w:ascii="Aptos" w:hAnsi="Aptos" w:cs="Arial"/>
        </w:rPr>
        <w:t>Wiltshire Centre for Independent Living</w:t>
      </w:r>
      <w:r w:rsidR="00C965FA">
        <w:rPr>
          <w:rFonts w:ascii="Aptos" w:hAnsi="Aptos" w:cs="Arial"/>
        </w:rPr>
        <w:t>’s</w:t>
      </w:r>
      <w:r w:rsidRPr="00F557DC">
        <w:rPr>
          <w:rFonts w:ascii="Aptos" w:hAnsi="Aptos" w:cs="Arial"/>
        </w:rPr>
        <w:t xml:space="preserve"> payment period is over a month or more, and we anticipate that Jobcentre Plus will treat these payments as averaged over the payment period. </w:t>
      </w:r>
      <w:r w:rsidR="00B9692F">
        <w:rPr>
          <w:rFonts w:ascii="Aptos" w:hAnsi="Aptos" w:cs="Arial"/>
        </w:rPr>
        <w:t>Refer to</w:t>
      </w:r>
      <w:r w:rsidRPr="00F557DC">
        <w:rPr>
          <w:rFonts w:ascii="Aptos" w:hAnsi="Aptos" w:cs="Arial"/>
        </w:rPr>
        <w:t xml:space="preserve"> Decision Makers Guide Chapter 48 paras 4080-81 and for a cycle of work para 48094.</w:t>
      </w:r>
    </w:p>
    <w:p w14:paraId="7038CB28" w14:textId="7915A124" w:rsidR="000A6C0B" w:rsidRPr="00F557DC" w:rsidRDefault="000A6C0B" w:rsidP="00DE4FE8">
      <w:pPr>
        <w:pStyle w:val="Bullet-level1"/>
        <w:numPr>
          <w:ilvl w:val="0"/>
          <w:numId w:val="11"/>
        </w:numPr>
        <w:spacing w:after="0"/>
        <w:ind w:left="-284" w:right="-613" w:hanging="283"/>
        <w:rPr>
          <w:rFonts w:ascii="Aptos" w:hAnsi="Aptos" w:cs="Arial"/>
        </w:rPr>
      </w:pPr>
      <w:r w:rsidRPr="00F557DC">
        <w:rPr>
          <w:rFonts w:ascii="Aptos" w:hAnsi="Aptos" w:cs="Arial"/>
        </w:rPr>
        <w:t xml:space="preserve">The Department for Work and Pensions legislation exempts ‘service users and carers’ from the application of notional earnings and treats reimbursed expenses for service user involvement as ignored. See Advice for Decision Makers Chapter H3, paras 3160 and </w:t>
      </w:r>
      <w:r w:rsidR="00B9692F" w:rsidRPr="00F557DC">
        <w:rPr>
          <w:rFonts w:ascii="Aptos" w:hAnsi="Aptos" w:cs="Arial"/>
        </w:rPr>
        <w:t>3241.</w:t>
      </w:r>
    </w:p>
    <w:p w14:paraId="4DD6B81D" w14:textId="688C634D" w:rsidR="000A6C0B" w:rsidRPr="00F557DC" w:rsidRDefault="00B9692F" w:rsidP="00DE4FE8">
      <w:pPr>
        <w:pStyle w:val="Bullet-level1"/>
        <w:numPr>
          <w:ilvl w:val="0"/>
          <w:numId w:val="11"/>
        </w:numPr>
        <w:spacing w:after="0"/>
        <w:ind w:left="-284" w:right="-613" w:hanging="283"/>
        <w:rPr>
          <w:rFonts w:ascii="Aptos" w:hAnsi="Aptos" w:cs="Arial"/>
        </w:rPr>
      </w:pPr>
      <w:r>
        <w:rPr>
          <w:rFonts w:ascii="Aptos" w:hAnsi="Aptos" w:cs="Arial"/>
        </w:rPr>
        <w:t>‘</w:t>
      </w:r>
      <w:r w:rsidR="000A6C0B" w:rsidRPr="00F557DC">
        <w:rPr>
          <w:rFonts w:ascii="Aptos" w:hAnsi="Aptos" w:cs="Arial"/>
        </w:rPr>
        <w:t>Service users and carer</w:t>
      </w:r>
      <w:r>
        <w:rPr>
          <w:rFonts w:ascii="Aptos" w:hAnsi="Aptos" w:cs="Arial"/>
        </w:rPr>
        <w:t>s’</w:t>
      </w:r>
      <w:r w:rsidR="000A6C0B" w:rsidRPr="00F557DC">
        <w:rPr>
          <w:rFonts w:ascii="Aptos" w:hAnsi="Aptos" w:cs="Arial"/>
        </w:rPr>
        <w:t xml:space="preserve"> can withdraw from involvement activities at any time to attend ‘employment-related’ activities if required by Jobcentre Plus.</w:t>
      </w:r>
    </w:p>
    <w:p w14:paraId="0D22529C" w14:textId="77777777" w:rsidR="000A6C0B" w:rsidRPr="00F557DC" w:rsidRDefault="000A6C0B" w:rsidP="00F557DC">
      <w:pPr>
        <w:pStyle w:val="Bullet-level1"/>
        <w:numPr>
          <w:ilvl w:val="0"/>
          <w:numId w:val="0"/>
        </w:numPr>
        <w:spacing w:after="0"/>
        <w:ind w:left="-567" w:right="-613"/>
        <w:rPr>
          <w:rFonts w:ascii="Aptos" w:hAnsi="Aptos" w:cs="Arial"/>
        </w:rPr>
      </w:pPr>
    </w:p>
    <w:p w14:paraId="416210AB" w14:textId="77777777" w:rsidR="000A6C0B" w:rsidRDefault="000A6C0B" w:rsidP="00F557DC">
      <w:pPr>
        <w:ind w:left="-567" w:right="-613"/>
        <w:rPr>
          <w:rFonts w:ascii="Aptos" w:hAnsi="Aptos" w:cs="Arial"/>
          <w:sz w:val="24"/>
          <w:szCs w:val="24"/>
        </w:rPr>
      </w:pPr>
      <w:r w:rsidRPr="00F557DC">
        <w:rPr>
          <w:rFonts w:ascii="Aptos" w:hAnsi="Aptos" w:cs="Arial"/>
          <w:sz w:val="24"/>
          <w:szCs w:val="24"/>
        </w:rPr>
        <w:t>Please do not hesitate to contact me if you require further information.</w:t>
      </w:r>
    </w:p>
    <w:p w14:paraId="2D942680" w14:textId="77777777" w:rsidR="00B9692F" w:rsidRDefault="00B9692F" w:rsidP="00F557DC">
      <w:pPr>
        <w:ind w:left="-567" w:right="-613"/>
        <w:rPr>
          <w:rFonts w:ascii="Aptos" w:hAnsi="Aptos" w:cs="Arial"/>
          <w:sz w:val="24"/>
          <w:szCs w:val="24"/>
        </w:rPr>
      </w:pPr>
    </w:p>
    <w:p w14:paraId="356D1168" w14:textId="7C55885E" w:rsidR="00B9692F" w:rsidRDefault="00B9692F" w:rsidP="00F557DC">
      <w:pPr>
        <w:ind w:left="-567" w:right="-613"/>
        <w:rPr>
          <w:rFonts w:ascii="Aptos" w:hAnsi="Aptos" w:cs="Arial"/>
          <w:sz w:val="24"/>
          <w:szCs w:val="24"/>
        </w:rPr>
      </w:pPr>
      <w:r>
        <w:rPr>
          <w:rFonts w:ascii="Aptos" w:hAnsi="Aptos" w:cs="Arial"/>
          <w:sz w:val="24"/>
          <w:szCs w:val="24"/>
        </w:rPr>
        <w:t>Yours faithfully</w:t>
      </w:r>
    </w:p>
    <w:p w14:paraId="35241BAF" w14:textId="77777777" w:rsidR="00B9692F" w:rsidRDefault="00B9692F" w:rsidP="00F557DC">
      <w:pPr>
        <w:ind w:left="-567" w:right="-613"/>
        <w:rPr>
          <w:rFonts w:ascii="Aptos" w:hAnsi="Aptos" w:cs="Arial"/>
          <w:sz w:val="24"/>
          <w:szCs w:val="24"/>
        </w:rPr>
      </w:pPr>
    </w:p>
    <w:p w14:paraId="3DA7CE85" w14:textId="77777777" w:rsidR="00B9692F" w:rsidRDefault="00B9692F" w:rsidP="00F557DC">
      <w:pPr>
        <w:ind w:left="-567" w:right="-613"/>
        <w:rPr>
          <w:rFonts w:ascii="Aptos" w:hAnsi="Aptos" w:cs="Arial"/>
          <w:sz w:val="24"/>
          <w:szCs w:val="24"/>
        </w:rPr>
      </w:pPr>
    </w:p>
    <w:p w14:paraId="4E7A191F" w14:textId="77777777" w:rsidR="00B9692F" w:rsidRDefault="00B9692F" w:rsidP="00F557DC">
      <w:pPr>
        <w:ind w:left="-567" w:right="-613"/>
        <w:rPr>
          <w:rFonts w:ascii="Aptos" w:hAnsi="Aptos" w:cs="Arial"/>
          <w:sz w:val="24"/>
          <w:szCs w:val="24"/>
        </w:rPr>
      </w:pPr>
    </w:p>
    <w:p w14:paraId="728CFBA2" w14:textId="77777777" w:rsidR="00B9692F" w:rsidRDefault="00B9692F" w:rsidP="00F557DC">
      <w:pPr>
        <w:ind w:left="-567" w:right="-613"/>
        <w:rPr>
          <w:rFonts w:ascii="Aptos" w:hAnsi="Aptos" w:cs="Arial"/>
          <w:sz w:val="24"/>
          <w:szCs w:val="24"/>
        </w:rPr>
      </w:pPr>
    </w:p>
    <w:p w14:paraId="4C7CC1C4" w14:textId="77777777" w:rsidR="00B9692F" w:rsidRDefault="00B9692F" w:rsidP="00F557DC">
      <w:pPr>
        <w:ind w:left="-567" w:right="-613"/>
        <w:rPr>
          <w:rFonts w:ascii="Aptos" w:hAnsi="Aptos" w:cs="Arial"/>
          <w:sz w:val="24"/>
          <w:szCs w:val="24"/>
        </w:rPr>
      </w:pPr>
    </w:p>
    <w:p w14:paraId="636E8B22" w14:textId="4C6796E0" w:rsidR="00B9692F" w:rsidRDefault="00B9692F" w:rsidP="00F557DC">
      <w:pPr>
        <w:ind w:left="-567" w:right="-613"/>
        <w:rPr>
          <w:rFonts w:ascii="Aptos" w:hAnsi="Aptos" w:cs="Arial"/>
          <w:sz w:val="24"/>
          <w:szCs w:val="24"/>
        </w:rPr>
      </w:pPr>
      <w:r>
        <w:rPr>
          <w:rFonts w:ascii="Aptos" w:hAnsi="Aptos" w:cs="Arial"/>
          <w:sz w:val="24"/>
          <w:szCs w:val="24"/>
        </w:rPr>
        <w:t>[Name and job title]</w:t>
      </w:r>
    </w:p>
    <w:p w14:paraId="02A68029" w14:textId="21B6A6C8" w:rsidR="00B9692F" w:rsidRPr="00B9692F" w:rsidRDefault="00B9692F" w:rsidP="00F557DC">
      <w:pPr>
        <w:ind w:left="-567" w:right="-613"/>
        <w:rPr>
          <w:rFonts w:ascii="Aptos" w:hAnsi="Aptos" w:cs="Arial"/>
          <w:b/>
          <w:bCs/>
          <w:sz w:val="24"/>
          <w:szCs w:val="24"/>
        </w:rPr>
      </w:pPr>
      <w:r w:rsidRPr="00B9692F">
        <w:rPr>
          <w:rFonts w:ascii="Aptos" w:hAnsi="Aptos" w:cs="Arial"/>
          <w:b/>
          <w:bCs/>
          <w:sz w:val="24"/>
          <w:szCs w:val="24"/>
        </w:rPr>
        <w:t>For and on behalf of</w:t>
      </w:r>
    </w:p>
    <w:p w14:paraId="7E0D2E1C" w14:textId="63DF7B23" w:rsidR="00B9692F" w:rsidRPr="00B9692F" w:rsidRDefault="00B9692F" w:rsidP="00F557DC">
      <w:pPr>
        <w:ind w:left="-567" w:right="-613"/>
        <w:rPr>
          <w:rFonts w:ascii="Aptos" w:hAnsi="Aptos" w:cs="Arial"/>
          <w:b/>
          <w:bCs/>
          <w:sz w:val="24"/>
          <w:szCs w:val="24"/>
        </w:rPr>
      </w:pPr>
      <w:r w:rsidRPr="00B9692F">
        <w:rPr>
          <w:rFonts w:ascii="Aptos" w:hAnsi="Aptos" w:cs="Arial"/>
          <w:b/>
          <w:bCs/>
          <w:sz w:val="24"/>
          <w:szCs w:val="24"/>
        </w:rPr>
        <w:t>Wiltshire Centre for Independent Living</w:t>
      </w:r>
    </w:p>
    <w:p w14:paraId="19C7D648" w14:textId="35AA62AD" w:rsidR="00A03624" w:rsidRPr="00F557DC" w:rsidRDefault="00A03624" w:rsidP="00F557DC">
      <w:pPr>
        <w:ind w:left="-567" w:right="-613"/>
        <w:rPr>
          <w:rFonts w:ascii="Aptos" w:hAnsi="Aptos"/>
          <w:sz w:val="24"/>
          <w:szCs w:val="24"/>
        </w:rPr>
      </w:pPr>
    </w:p>
    <w:sectPr w:rsidR="00A03624" w:rsidRPr="00F557DC" w:rsidSect="002A0AFB">
      <w:headerReference w:type="default" r:id="rId10"/>
      <w:footerReference w:type="default" r:id="rId11"/>
      <w:pgSz w:w="11906" w:h="16838"/>
      <w:pgMar w:top="1440" w:right="1440" w:bottom="1440" w:left="1440"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69139" w14:textId="77777777" w:rsidR="00C56028" w:rsidRDefault="00C56028" w:rsidP="003B115F">
      <w:r>
        <w:separator/>
      </w:r>
    </w:p>
  </w:endnote>
  <w:endnote w:type="continuationSeparator" w:id="0">
    <w:p w14:paraId="334791D8" w14:textId="77777777" w:rsidR="00C56028" w:rsidRDefault="00C56028" w:rsidP="003B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FFC3" w14:textId="28B72AAA" w:rsidR="003B115F" w:rsidRDefault="00567705">
    <w:pPr>
      <w:pStyle w:val="Footer"/>
    </w:pPr>
    <w:r>
      <w:rPr>
        <w:noProof/>
      </w:rPr>
      <w:drawing>
        <wp:anchor distT="0" distB="0" distL="114300" distR="114300" simplePos="0" relativeHeight="251660288" behindDoc="0" locked="0" layoutInCell="1" allowOverlap="1" wp14:anchorId="15EC8424" wp14:editId="621D44C3">
          <wp:simplePos x="0" y="0"/>
          <wp:positionH relativeFrom="column">
            <wp:posOffset>-981710</wp:posOffset>
          </wp:positionH>
          <wp:positionV relativeFrom="paragraph">
            <wp:posOffset>208280</wp:posOffset>
          </wp:positionV>
          <wp:extent cx="7837170" cy="1219200"/>
          <wp:effectExtent l="0" t="0" r="0" b="0"/>
          <wp:wrapSquare wrapText="bothSides"/>
          <wp:docPr id="2113874501" name="Picture 4" descr="A close 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262598" name="Picture 4" descr="A close up of a number&#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837170" cy="1219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B1B04" w14:textId="77777777" w:rsidR="00C56028" w:rsidRDefault="00C56028" w:rsidP="003B115F">
      <w:r>
        <w:separator/>
      </w:r>
    </w:p>
  </w:footnote>
  <w:footnote w:type="continuationSeparator" w:id="0">
    <w:p w14:paraId="2EE7505D" w14:textId="77777777" w:rsidR="00C56028" w:rsidRDefault="00C56028" w:rsidP="003B1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79A32" w14:textId="5009C1C7" w:rsidR="003B115F" w:rsidRPr="004040FA" w:rsidRDefault="004040FA" w:rsidP="004040FA">
    <w:pPr>
      <w:pStyle w:val="Header"/>
      <w:jc w:val="center"/>
    </w:pPr>
    <w:r>
      <w:rPr>
        <w:noProof/>
      </w:rPr>
      <w:drawing>
        <wp:anchor distT="0" distB="0" distL="114300" distR="114300" simplePos="0" relativeHeight="251661312" behindDoc="0" locked="0" layoutInCell="1" allowOverlap="1" wp14:anchorId="42A0F435" wp14:editId="4AD3553E">
          <wp:simplePos x="0" y="0"/>
          <wp:positionH relativeFrom="margin">
            <wp:posOffset>-1057275</wp:posOffset>
          </wp:positionH>
          <wp:positionV relativeFrom="margin">
            <wp:posOffset>-1882775</wp:posOffset>
          </wp:positionV>
          <wp:extent cx="7964805" cy="1722120"/>
          <wp:effectExtent l="0" t="0" r="0" b="0"/>
          <wp:wrapSquare wrapText="bothSides"/>
          <wp:docPr id="109650677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4805" cy="172212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32F8E"/>
    <w:multiLevelType w:val="hybridMultilevel"/>
    <w:tmpl w:val="E10C1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7ED6941"/>
    <w:multiLevelType w:val="hybridMultilevel"/>
    <w:tmpl w:val="80C81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DF1797"/>
    <w:multiLevelType w:val="hybridMultilevel"/>
    <w:tmpl w:val="9AE48866"/>
    <w:lvl w:ilvl="0" w:tplc="0318168E">
      <w:numFmt w:val="bullet"/>
      <w:lvlText w:val="-"/>
      <w:lvlJc w:val="left"/>
      <w:pPr>
        <w:ind w:left="720" w:hanging="360"/>
      </w:pPr>
      <w:rPr>
        <w:rFonts w:ascii="Aptos" w:eastAsiaTheme="minorHAnsi" w:hAnsi="Apto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40E2D"/>
    <w:multiLevelType w:val="hybridMultilevel"/>
    <w:tmpl w:val="B7DE3824"/>
    <w:lvl w:ilvl="0" w:tplc="822E8C48">
      <w:start w:val="1"/>
      <w:numFmt w:val="bullet"/>
      <w:pStyle w:val="Bullet-level1"/>
      <w:lvlText w:val=""/>
      <w:lvlJc w:val="left"/>
      <w:pPr>
        <w:ind w:left="284" w:hanging="284"/>
      </w:pPr>
      <w:rPr>
        <w:rFonts w:ascii="Symbol" w:hAnsi="Symbol" w:hint="default"/>
        <w:color w:val="1F497D" w:themeColor="text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3CF127C1"/>
    <w:multiLevelType w:val="hybridMultilevel"/>
    <w:tmpl w:val="E6BE9860"/>
    <w:lvl w:ilvl="0" w:tplc="1792860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415B08FC"/>
    <w:multiLevelType w:val="hybridMultilevel"/>
    <w:tmpl w:val="813EB802"/>
    <w:lvl w:ilvl="0" w:tplc="964A3654">
      <w:numFmt w:val="bullet"/>
      <w:lvlText w:val="-"/>
      <w:lvlJc w:val="left"/>
      <w:pPr>
        <w:ind w:left="-207" w:hanging="360"/>
      </w:pPr>
      <w:rPr>
        <w:rFonts w:ascii="Aptos" w:eastAsiaTheme="minorHAnsi" w:hAnsi="Aptos" w:cs="Arial" w:hint="default"/>
      </w:rPr>
    </w:lvl>
    <w:lvl w:ilvl="1" w:tplc="08090003" w:tentative="1">
      <w:start w:val="1"/>
      <w:numFmt w:val="bullet"/>
      <w:lvlText w:val="o"/>
      <w:lvlJc w:val="left"/>
      <w:pPr>
        <w:ind w:left="513" w:hanging="360"/>
      </w:pPr>
      <w:rPr>
        <w:rFonts w:ascii="Courier New" w:hAnsi="Courier New" w:cs="Courier New" w:hint="default"/>
      </w:rPr>
    </w:lvl>
    <w:lvl w:ilvl="2" w:tplc="08090005" w:tentative="1">
      <w:start w:val="1"/>
      <w:numFmt w:val="bullet"/>
      <w:lvlText w:val=""/>
      <w:lvlJc w:val="left"/>
      <w:pPr>
        <w:ind w:left="1233" w:hanging="360"/>
      </w:pPr>
      <w:rPr>
        <w:rFonts w:ascii="Wingdings" w:hAnsi="Wingdings" w:hint="default"/>
      </w:rPr>
    </w:lvl>
    <w:lvl w:ilvl="3" w:tplc="08090001" w:tentative="1">
      <w:start w:val="1"/>
      <w:numFmt w:val="bullet"/>
      <w:lvlText w:val=""/>
      <w:lvlJc w:val="left"/>
      <w:pPr>
        <w:ind w:left="1953" w:hanging="360"/>
      </w:pPr>
      <w:rPr>
        <w:rFonts w:ascii="Symbol" w:hAnsi="Symbol" w:hint="default"/>
      </w:rPr>
    </w:lvl>
    <w:lvl w:ilvl="4" w:tplc="08090003" w:tentative="1">
      <w:start w:val="1"/>
      <w:numFmt w:val="bullet"/>
      <w:lvlText w:val="o"/>
      <w:lvlJc w:val="left"/>
      <w:pPr>
        <w:ind w:left="2673" w:hanging="360"/>
      </w:pPr>
      <w:rPr>
        <w:rFonts w:ascii="Courier New" w:hAnsi="Courier New" w:cs="Courier New" w:hint="default"/>
      </w:rPr>
    </w:lvl>
    <w:lvl w:ilvl="5" w:tplc="08090005" w:tentative="1">
      <w:start w:val="1"/>
      <w:numFmt w:val="bullet"/>
      <w:lvlText w:val=""/>
      <w:lvlJc w:val="left"/>
      <w:pPr>
        <w:ind w:left="3393" w:hanging="360"/>
      </w:pPr>
      <w:rPr>
        <w:rFonts w:ascii="Wingdings" w:hAnsi="Wingdings" w:hint="default"/>
      </w:rPr>
    </w:lvl>
    <w:lvl w:ilvl="6" w:tplc="08090001" w:tentative="1">
      <w:start w:val="1"/>
      <w:numFmt w:val="bullet"/>
      <w:lvlText w:val=""/>
      <w:lvlJc w:val="left"/>
      <w:pPr>
        <w:ind w:left="4113" w:hanging="360"/>
      </w:pPr>
      <w:rPr>
        <w:rFonts w:ascii="Symbol" w:hAnsi="Symbol" w:hint="default"/>
      </w:rPr>
    </w:lvl>
    <w:lvl w:ilvl="7" w:tplc="08090003" w:tentative="1">
      <w:start w:val="1"/>
      <w:numFmt w:val="bullet"/>
      <w:lvlText w:val="o"/>
      <w:lvlJc w:val="left"/>
      <w:pPr>
        <w:ind w:left="4833" w:hanging="360"/>
      </w:pPr>
      <w:rPr>
        <w:rFonts w:ascii="Courier New" w:hAnsi="Courier New" w:cs="Courier New" w:hint="default"/>
      </w:rPr>
    </w:lvl>
    <w:lvl w:ilvl="8" w:tplc="08090005" w:tentative="1">
      <w:start w:val="1"/>
      <w:numFmt w:val="bullet"/>
      <w:lvlText w:val=""/>
      <w:lvlJc w:val="left"/>
      <w:pPr>
        <w:ind w:left="5553" w:hanging="360"/>
      </w:pPr>
      <w:rPr>
        <w:rFonts w:ascii="Wingdings" w:hAnsi="Wingdings" w:hint="default"/>
      </w:rPr>
    </w:lvl>
  </w:abstractNum>
  <w:abstractNum w:abstractNumId="6" w15:restartNumberingAfterBreak="0">
    <w:nsid w:val="5AF5321D"/>
    <w:multiLevelType w:val="hybridMultilevel"/>
    <w:tmpl w:val="6FEAED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E8064DC"/>
    <w:multiLevelType w:val="hybridMultilevel"/>
    <w:tmpl w:val="47DAF088"/>
    <w:lvl w:ilvl="0" w:tplc="0318168E">
      <w:numFmt w:val="bullet"/>
      <w:lvlText w:val="-"/>
      <w:lvlJc w:val="left"/>
      <w:pPr>
        <w:ind w:left="153" w:hanging="360"/>
      </w:pPr>
      <w:rPr>
        <w:rFonts w:ascii="Aptos" w:eastAsiaTheme="minorHAnsi" w:hAnsi="Aptos" w:cs="Aria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8" w15:restartNumberingAfterBreak="0">
    <w:nsid w:val="78AF1C71"/>
    <w:multiLevelType w:val="hybridMultilevel"/>
    <w:tmpl w:val="7E4A76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9DD564A"/>
    <w:multiLevelType w:val="hybridMultilevel"/>
    <w:tmpl w:val="4EA6A7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BEC5C07"/>
    <w:multiLevelType w:val="hybridMultilevel"/>
    <w:tmpl w:val="53069B80"/>
    <w:lvl w:ilvl="0" w:tplc="148825D8">
      <w:start w:val="1"/>
      <w:numFmt w:val="decimal"/>
      <w:lvlText w:val="%1."/>
      <w:lvlJc w:val="left"/>
      <w:pPr>
        <w:ind w:left="720" w:hanging="360"/>
      </w:pPr>
      <w:rPr>
        <w:rFonts w:asciiTheme="minorHAnsi" w:eastAsiaTheme="minorHAnsi" w:hAnsiTheme="minorHAnsi" w:cstheme="minorBidi"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66626002">
    <w:abstractNumId w:val="0"/>
  </w:num>
  <w:num w:numId="2" w16cid:durableId="541866958">
    <w:abstractNumId w:val="1"/>
  </w:num>
  <w:num w:numId="3" w16cid:durableId="284309881">
    <w:abstractNumId w:val="10"/>
  </w:num>
  <w:num w:numId="4" w16cid:durableId="61757989">
    <w:abstractNumId w:val="4"/>
  </w:num>
  <w:num w:numId="5" w16cid:durableId="507477643">
    <w:abstractNumId w:val="3"/>
  </w:num>
  <w:num w:numId="6" w16cid:durableId="1849364939">
    <w:abstractNumId w:val="6"/>
  </w:num>
  <w:num w:numId="7" w16cid:durableId="1292594062">
    <w:abstractNumId w:val="8"/>
  </w:num>
  <w:num w:numId="8" w16cid:durableId="975991203">
    <w:abstractNumId w:val="5"/>
  </w:num>
  <w:num w:numId="9" w16cid:durableId="1298530420">
    <w:abstractNumId w:val="2"/>
  </w:num>
  <w:num w:numId="10" w16cid:durableId="1987542537">
    <w:abstractNumId w:val="7"/>
  </w:num>
  <w:num w:numId="11" w16cid:durableId="155466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15F"/>
    <w:rsid w:val="00017D0C"/>
    <w:rsid w:val="00031C9E"/>
    <w:rsid w:val="000424EC"/>
    <w:rsid w:val="00057B3D"/>
    <w:rsid w:val="000812DB"/>
    <w:rsid w:val="000A6C0B"/>
    <w:rsid w:val="000C5EB9"/>
    <w:rsid w:val="000D6521"/>
    <w:rsid w:val="000E75DB"/>
    <w:rsid w:val="00105D8B"/>
    <w:rsid w:val="001213F9"/>
    <w:rsid w:val="001575E6"/>
    <w:rsid w:val="00170C47"/>
    <w:rsid w:val="00180085"/>
    <w:rsid w:val="001C13C3"/>
    <w:rsid w:val="00216DDF"/>
    <w:rsid w:val="002257E9"/>
    <w:rsid w:val="00230300"/>
    <w:rsid w:val="002478BE"/>
    <w:rsid w:val="0025760F"/>
    <w:rsid w:val="00264580"/>
    <w:rsid w:val="002A0AFB"/>
    <w:rsid w:val="002B4F06"/>
    <w:rsid w:val="002C759E"/>
    <w:rsid w:val="002E3DD7"/>
    <w:rsid w:val="003324FD"/>
    <w:rsid w:val="00344AF9"/>
    <w:rsid w:val="00377067"/>
    <w:rsid w:val="00377530"/>
    <w:rsid w:val="003B115F"/>
    <w:rsid w:val="003B6CEB"/>
    <w:rsid w:val="003E3075"/>
    <w:rsid w:val="003E30A5"/>
    <w:rsid w:val="004040FA"/>
    <w:rsid w:val="00414803"/>
    <w:rsid w:val="00420363"/>
    <w:rsid w:val="00441A7D"/>
    <w:rsid w:val="00470454"/>
    <w:rsid w:val="00480738"/>
    <w:rsid w:val="004E59A1"/>
    <w:rsid w:val="004E7457"/>
    <w:rsid w:val="004F1F5F"/>
    <w:rsid w:val="00500CC6"/>
    <w:rsid w:val="00553DC2"/>
    <w:rsid w:val="005543FE"/>
    <w:rsid w:val="00567705"/>
    <w:rsid w:val="005802ED"/>
    <w:rsid w:val="005A23B2"/>
    <w:rsid w:val="005A67DB"/>
    <w:rsid w:val="005B5B56"/>
    <w:rsid w:val="005E246C"/>
    <w:rsid w:val="00631154"/>
    <w:rsid w:val="00640EB7"/>
    <w:rsid w:val="00646476"/>
    <w:rsid w:val="00646A15"/>
    <w:rsid w:val="00663FAE"/>
    <w:rsid w:val="006652C4"/>
    <w:rsid w:val="006A7F68"/>
    <w:rsid w:val="006B2EA1"/>
    <w:rsid w:val="006C33EF"/>
    <w:rsid w:val="007130B4"/>
    <w:rsid w:val="00714E4A"/>
    <w:rsid w:val="00720211"/>
    <w:rsid w:val="00731297"/>
    <w:rsid w:val="00734B41"/>
    <w:rsid w:val="007471FE"/>
    <w:rsid w:val="007525DD"/>
    <w:rsid w:val="00773B7E"/>
    <w:rsid w:val="007835AF"/>
    <w:rsid w:val="007E7604"/>
    <w:rsid w:val="00822B8E"/>
    <w:rsid w:val="00831B40"/>
    <w:rsid w:val="00832A58"/>
    <w:rsid w:val="00852003"/>
    <w:rsid w:val="00860BC7"/>
    <w:rsid w:val="008B7197"/>
    <w:rsid w:val="008C3B07"/>
    <w:rsid w:val="009101DE"/>
    <w:rsid w:val="00931148"/>
    <w:rsid w:val="00946AF0"/>
    <w:rsid w:val="00954471"/>
    <w:rsid w:val="009623A2"/>
    <w:rsid w:val="00963484"/>
    <w:rsid w:val="00970A62"/>
    <w:rsid w:val="009763E0"/>
    <w:rsid w:val="009C51D6"/>
    <w:rsid w:val="009F72B0"/>
    <w:rsid w:val="00A03624"/>
    <w:rsid w:val="00A77BC2"/>
    <w:rsid w:val="00AB1A5F"/>
    <w:rsid w:val="00AC1AB8"/>
    <w:rsid w:val="00AE65B8"/>
    <w:rsid w:val="00AF0296"/>
    <w:rsid w:val="00B53366"/>
    <w:rsid w:val="00B91F9F"/>
    <w:rsid w:val="00B9692F"/>
    <w:rsid w:val="00BA03A7"/>
    <w:rsid w:val="00BA16D6"/>
    <w:rsid w:val="00BA2461"/>
    <w:rsid w:val="00BC0D4E"/>
    <w:rsid w:val="00BC2051"/>
    <w:rsid w:val="00BF7C6D"/>
    <w:rsid w:val="00C42587"/>
    <w:rsid w:val="00C56028"/>
    <w:rsid w:val="00C7626D"/>
    <w:rsid w:val="00C82313"/>
    <w:rsid w:val="00C85314"/>
    <w:rsid w:val="00C965FA"/>
    <w:rsid w:val="00C97CAF"/>
    <w:rsid w:val="00CA1E06"/>
    <w:rsid w:val="00CC008B"/>
    <w:rsid w:val="00CD0A99"/>
    <w:rsid w:val="00CE2919"/>
    <w:rsid w:val="00CF0ECA"/>
    <w:rsid w:val="00D06EFA"/>
    <w:rsid w:val="00D151C3"/>
    <w:rsid w:val="00D4620D"/>
    <w:rsid w:val="00D649D2"/>
    <w:rsid w:val="00DC2F1D"/>
    <w:rsid w:val="00DC47DE"/>
    <w:rsid w:val="00DC4BA4"/>
    <w:rsid w:val="00DC6A4E"/>
    <w:rsid w:val="00DC6BF5"/>
    <w:rsid w:val="00DE1BDE"/>
    <w:rsid w:val="00DE4FE8"/>
    <w:rsid w:val="00DF71F2"/>
    <w:rsid w:val="00E37C5C"/>
    <w:rsid w:val="00E738CB"/>
    <w:rsid w:val="00E92238"/>
    <w:rsid w:val="00EA00EB"/>
    <w:rsid w:val="00F0295A"/>
    <w:rsid w:val="00F13FC0"/>
    <w:rsid w:val="00F15C6D"/>
    <w:rsid w:val="00F2067C"/>
    <w:rsid w:val="00F21378"/>
    <w:rsid w:val="00F2264C"/>
    <w:rsid w:val="00F3363F"/>
    <w:rsid w:val="00F557DC"/>
    <w:rsid w:val="00F74404"/>
    <w:rsid w:val="00F8459A"/>
    <w:rsid w:val="00F92221"/>
    <w:rsid w:val="00F951B5"/>
    <w:rsid w:val="00FA5CC3"/>
    <w:rsid w:val="00FB1D14"/>
    <w:rsid w:val="00FC272A"/>
    <w:rsid w:val="00FD5E9F"/>
    <w:rsid w:val="00FD623B"/>
    <w:rsid w:val="00FE4907"/>
    <w:rsid w:val="72EBF0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E6816"/>
  <w15:docId w15:val="{995AB369-4393-4276-B3B5-6D6C7AF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115F"/>
    <w:pPr>
      <w:tabs>
        <w:tab w:val="center" w:pos="4513"/>
        <w:tab w:val="right" w:pos="9026"/>
      </w:tabs>
    </w:pPr>
  </w:style>
  <w:style w:type="character" w:customStyle="1" w:styleId="HeaderChar">
    <w:name w:val="Header Char"/>
    <w:basedOn w:val="DefaultParagraphFont"/>
    <w:link w:val="Header"/>
    <w:uiPriority w:val="99"/>
    <w:rsid w:val="003B115F"/>
  </w:style>
  <w:style w:type="paragraph" w:styleId="Footer">
    <w:name w:val="footer"/>
    <w:basedOn w:val="Normal"/>
    <w:link w:val="FooterChar"/>
    <w:uiPriority w:val="99"/>
    <w:unhideWhenUsed/>
    <w:rsid w:val="003B115F"/>
    <w:pPr>
      <w:tabs>
        <w:tab w:val="center" w:pos="4513"/>
        <w:tab w:val="right" w:pos="9026"/>
      </w:tabs>
    </w:pPr>
  </w:style>
  <w:style w:type="character" w:customStyle="1" w:styleId="FooterChar">
    <w:name w:val="Footer Char"/>
    <w:basedOn w:val="DefaultParagraphFont"/>
    <w:link w:val="Footer"/>
    <w:uiPriority w:val="99"/>
    <w:rsid w:val="003B115F"/>
  </w:style>
  <w:style w:type="paragraph" w:styleId="BalloonText">
    <w:name w:val="Balloon Text"/>
    <w:basedOn w:val="Normal"/>
    <w:link w:val="BalloonTextChar"/>
    <w:uiPriority w:val="99"/>
    <w:semiHidden/>
    <w:unhideWhenUsed/>
    <w:rsid w:val="003B115F"/>
    <w:rPr>
      <w:rFonts w:ascii="Tahoma" w:hAnsi="Tahoma" w:cs="Tahoma"/>
      <w:sz w:val="16"/>
      <w:szCs w:val="16"/>
    </w:rPr>
  </w:style>
  <w:style w:type="character" w:customStyle="1" w:styleId="BalloonTextChar">
    <w:name w:val="Balloon Text Char"/>
    <w:basedOn w:val="DefaultParagraphFont"/>
    <w:link w:val="BalloonText"/>
    <w:uiPriority w:val="99"/>
    <w:semiHidden/>
    <w:rsid w:val="003B115F"/>
    <w:rPr>
      <w:rFonts w:ascii="Tahoma" w:hAnsi="Tahoma" w:cs="Tahoma"/>
      <w:sz w:val="16"/>
      <w:szCs w:val="16"/>
    </w:rPr>
  </w:style>
  <w:style w:type="character" w:styleId="Hyperlink">
    <w:name w:val="Hyperlink"/>
    <w:basedOn w:val="DefaultParagraphFont"/>
    <w:uiPriority w:val="99"/>
    <w:unhideWhenUsed/>
    <w:rsid w:val="00F92221"/>
    <w:rPr>
      <w:color w:val="0000FF"/>
      <w:u w:val="single"/>
    </w:rPr>
  </w:style>
  <w:style w:type="paragraph" w:styleId="BodyText">
    <w:name w:val="Body Text"/>
    <w:basedOn w:val="Normal"/>
    <w:next w:val="Normal"/>
    <w:link w:val="BodyTextChar"/>
    <w:rsid w:val="007835AF"/>
    <w:pPr>
      <w:widowControl w:val="0"/>
      <w:autoSpaceDE w:val="0"/>
      <w:autoSpaceDN w:val="0"/>
      <w:adjustRightInd w:val="0"/>
    </w:pPr>
    <w:rPr>
      <w:rFonts w:ascii="Arial" w:eastAsia="Times New Roman" w:hAnsi="Arial" w:cs="Times New Roman"/>
      <w:color w:val="000000"/>
      <w:sz w:val="20"/>
      <w:szCs w:val="20"/>
      <w:lang w:val="en-US" w:eastAsia="ar-SA"/>
    </w:rPr>
  </w:style>
  <w:style w:type="character" w:customStyle="1" w:styleId="BodyTextChar">
    <w:name w:val="Body Text Char"/>
    <w:basedOn w:val="DefaultParagraphFont"/>
    <w:link w:val="BodyText"/>
    <w:rsid w:val="007835AF"/>
    <w:rPr>
      <w:rFonts w:ascii="Arial" w:eastAsia="Times New Roman" w:hAnsi="Arial" w:cs="Times New Roman"/>
      <w:color w:val="000000"/>
      <w:sz w:val="20"/>
      <w:szCs w:val="20"/>
      <w:lang w:val="en-US" w:eastAsia="ar-SA"/>
    </w:rPr>
  </w:style>
  <w:style w:type="paragraph" w:styleId="ListParagraph">
    <w:name w:val="List Paragraph"/>
    <w:basedOn w:val="Normal"/>
    <w:uiPriority w:val="34"/>
    <w:qFormat/>
    <w:rsid w:val="00BA03A7"/>
    <w:pPr>
      <w:ind w:left="720"/>
      <w:contextualSpacing/>
    </w:pPr>
  </w:style>
  <w:style w:type="character" w:styleId="UnresolvedMention">
    <w:name w:val="Unresolved Mention"/>
    <w:basedOn w:val="DefaultParagraphFont"/>
    <w:uiPriority w:val="99"/>
    <w:semiHidden/>
    <w:unhideWhenUsed/>
    <w:rsid w:val="00C42587"/>
    <w:rPr>
      <w:color w:val="605E5C"/>
      <w:shd w:val="clear" w:color="auto" w:fill="E1DFDD"/>
    </w:rPr>
  </w:style>
  <w:style w:type="table" w:styleId="TableGrid">
    <w:name w:val="Table Grid"/>
    <w:basedOn w:val="TableNormal"/>
    <w:uiPriority w:val="59"/>
    <w:rsid w:val="00500C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213F9"/>
    <w:rPr>
      <w:b/>
      <w:bCs/>
    </w:rPr>
  </w:style>
  <w:style w:type="paragraph" w:customStyle="1" w:styleId="Bullet-level1">
    <w:name w:val="Bullet - level 1"/>
    <w:basedOn w:val="Normal"/>
    <w:link w:val="Bullet-level1Char"/>
    <w:qFormat/>
    <w:rsid w:val="000A6C0B"/>
    <w:pPr>
      <w:numPr>
        <w:numId w:val="5"/>
      </w:numPr>
      <w:tabs>
        <w:tab w:val="left" w:pos="851"/>
      </w:tabs>
      <w:spacing w:after="180" w:line="290" w:lineRule="exact"/>
    </w:pPr>
    <w:rPr>
      <w:bCs/>
      <w:sz w:val="24"/>
      <w:szCs w:val="24"/>
    </w:rPr>
  </w:style>
  <w:style w:type="character" w:customStyle="1" w:styleId="Bullet-level1Char">
    <w:name w:val="Bullet - level 1 Char"/>
    <w:basedOn w:val="DefaultParagraphFont"/>
    <w:link w:val="Bullet-level1"/>
    <w:rsid w:val="000A6C0B"/>
    <w:rPr>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006377">
      <w:bodyDiv w:val="1"/>
      <w:marLeft w:val="0"/>
      <w:marRight w:val="0"/>
      <w:marTop w:val="0"/>
      <w:marBottom w:val="0"/>
      <w:divBdr>
        <w:top w:val="none" w:sz="0" w:space="0" w:color="auto"/>
        <w:left w:val="none" w:sz="0" w:space="0" w:color="auto"/>
        <w:bottom w:val="none" w:sz="0" w:space="0" w:color="auto"/>
        <w:right w:val="none" w:sz="0" w:space="0" w:color="auto"/>
      </w:divBdr>
    </w:div>
    <w:div w:id="623122797">
      <w:bodyDiv w:val="1"/>
      <w:marLeft w:val="0"/>
      <w:marRight w:val="0"/>
      <w:marTop w:val="0"/>
      <w:marBottom w:val="0"/>
      <w:divBdr>
        <w:top w:val="none" w:sz="0" w:space="0" w:color="auto"/>
        <w:left w:val="none" w:sz="0" w:space="0" w:color="auto"/>
        <w:bottom w:val="none" w:sz="0" w:space="0" w:color="auto"/>
        <w:right w:val="none" w:sz="0" w:space="0" w:color="auto"/>
      </w:divBdr>
    </w:div>
    <w:div w:id="1848716640">
      <w:bodyDiv w:val="1"/>
      <w:marLeft w:val="0"/>
      <w:marRight w:val="0"/>
      <w:marTop w:val="0"/>
      <w:marBottom w:val="0"/>
      <w:divBdr>
        <w:top w:val="none" w:sz="0" w:space="0" w:color="auto"/>
        <w:left w:val="none" w:sz="0" w:space="0" w:color="auto"/>
        <w:bottom w:val="none" w:sz="0" w:space="0" w:color="auto"/>
        <w:right w:val="none" w:sz="0" w:space="0" w:color="auto"/>
      </w:divBdr>
    </w:div>
    <w:div w:id="208922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44ccd035-f28d-4601-a828-5a91c4cde5c4">
      <Terms xmlns="http://schemas.microsoft.com/office/infopath/2007/PartnerControls"/>
    </lcf76f155ced4ddcb4097134ff3c332f>
    <_ip_UnifiedCompliancePolicyProperties xmlns="http://schemas.microsoft.com/sharepoint/v3" xsi:nil="true"/>
    <TaxCatchAll xmlns="a0f7d661-22f8-46eb-b0fd-84d3238594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298A85892E674FB1276068502D0146" ma:contentTypeVersion="20" ma:contentTypeDescription="Create a new document." ma:contentTypeScope="" ma:versionID="2209919254e8e5e6e2aa203c1eb4695d">
  <xsd:schema xmlns:xsd="http://www.w3.org/2001/XMLSchema" xmlns:xs="http://www.w3.org/2001/XMLSchema" xmlns:p="http://schemas.microsoft.com/office/2006/metadata/properties" xmlns:ns1="http://schemas.microsoft.com/sharepoint/v3" xmlns:ns2="44ccd035-f28d-4601-a828-5a91c4cde5c4" xmlns:ns3="a0f7d661-22f8-46eb-b0fd-84d32385946e" targetNamespace="http://schemas.microsoft.com/office/2006/metadata/properties" ma:root="true" ma:fieldsID="612aeeb8e6c2ace7229925be8ec5a689" ns1:_="" ns2:_="" ns3:_="">
    <xsd:import namespace="http://schemas.microsoft.com/sharepoint/v3"/>
    <xsd:import namespace="44ccd035-f28d-4601-a828-5a91c4cde5c4"/>
    <xsd:import namespace="a0f7d661-22f8-46eb-b0fd-84d3238594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ccd035-f28d-4601-a828-5a91c4cde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83e0442-0aa8-451b-8352-edc6ece9c078"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f7d661-22f8-46eb-b0fd-84d32385946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0382f5b-935c-467a-8e06-80bba9d1a7a0}" ma:internalName="TaxCatchAll" ma:showField="CatchAllData" ma:web="a0f7d661-22f8-46eb-b0fd-84d3238594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8FCCC-C522-4A74-9E3B-7482E90BCEE2}">
  <ds:schemaRefs>
    <ds:schemaRef ds:uri="http://schemas.microsoft.com/office/2006/metadata/properties"/>
    <ds:schemaRef ds:uri="http://schemas.microsoft.com/office/infopath/2007/PartnerControls"/>
    <ds:schemaRef ds:uri="http://schemas.microsoft.com/sharepoint/v3"/>
    <ds:schemaRef ds:uri="44ccd035-f28d-4601-a828-5a91c4cde5c4"/>
    <ds:schemaRef ds:uri="a0f7d661-22f8-46eb-b0fd-84d32385946e"/>
  </ds:schemaRefs>
</ds:datastoreItem>
</file>

<file path=customXml/itemProps2.xml><?xml version="1.0" encoding="utf-8"?>
<ds:datastoreItem xmlns:ds="http://schemas.openxmlformats.org/officeDocument/2006/customXml" ds:itemID="{D7B62FAF-06FF-4776-85F0-EB3DE29D51DE}">
  <ds:schemaRefs>
    <ds:schemaRef ds:uri="http://schemas.microsoft.com/sharepoint/v3/contenttype/forms"/>
  </ds:schemaRefs>
</ds:datastoreItem>
</file>

<file path=customXml/itemProps3.xml><?xml version="1.0" encoding="utf-8"?>
<ds:datastoreItem xmlns:ds="http://schemas.openxmlformats.org/officeDocument/2006/customXml" ds:itemID="{F563E5C4-110B-4E71-BE11-6D471641A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ccd035-f28d-4601-a828-5a91c4cde5c4"/>
    <ds:schemaRef ds:uri="a0f7d661-22f8-46eb-b0fd-84d3238594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649</Words>
  <Characters>3703</Characters>
  <Application>Microsoft Office Word</Application>
  <DocSecurity>0</DocSecurity>
  <Lines>30</Lines>
  <Paragraphs>8</Paragraphs>
  <ScaleCrop>false</ScaleCrop>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Polly Hannan</dc:creator>
  <cp:lastModifiedBy>t_Rachel Walker</cp:lastModifiedBy>
  <cp:revision>29</cp:revision>
  <cp:lastPrinted>2023-11-30T13:48:00Z</cp:lastPrinted>
  <dcterms:created xsi:type="dcterms:W3CDTF">2025-03-08T15:36:00Z</dcterms:created>
  <dcterms:modified xsi:type="dcterms:W3CDTF">2025-03-08T15:36:00Z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0x010100FA298A85892E674FB1276068502D0146</vt:lpwstr>
  </property>
  <property fmtid="{D5CDD505-2E9C-101B-9397-08002B2CF9AE}" pid="3" name="MSIP_Label_f194113b-ecba-4458-8e2e-fa038bf17a69_Enabled">
    <vt:lpwstr>true</vt:lpwstr>
  </property>
  <property fmtid="{D5CDD505-2E9C-101B-9397-08002B2CF9AE}" pid="4" name="MSIP_Label_f194113b-ecba-4458-8e2e-fa038bf17a69_SetDate">
    <vt:lpwstr>2025-03-08T15:36:22Z</vt:lpwstr>
  </property>
  <property fmtid="{D5CDD505-2E9C-101B-9397-08002B2CF9AE}" pid="5" name="MSIP_Label_f194113b-ecba-4458-8e2e-fa038bf17a69_Method">
    <vt:lpwstr>Standard</vt:lpwstr>
  </property>
  <property fmtid="{D5CDD505-2E9C-101B-9397-08002B2CF9AE}" pid="6" name="MSIP_Label_f194113b-ecba-4458-8e2e-fa038bf17a69_Name">
    <vt:lpwstr>Internal</vt:lpwstr>
  </property>
  <property fmtid="{D5CDD505-2E9C-101B-9397-08002B2CF9AE}" pid="7" name="MSIP_Label_f194113b-ecba-4458-8e2e-fa038bf17a69_SiteId">
    <vt:lpwstr>5c317017-415d-43e6-ada1-7668f9ad3f9f</vt:lpwstr>
  </property>
  <property fmtid="{D5CDD505-2E9C-101B-9397-08002B2CF9AE}" pid="8" name="MSIP_Label_f194113b-ecba-4458-8e2e-fa038bf17a69_ActionId">
    <vt:lpwstr>23d7bce8-4b59-41ca-8ef6-7ce51a30de99</vt:lpwstr>
  </property>
  <property fmtid="{D5CDD505-2E9C-101B-9397-08002B2CF9AE}" pid="9" name="MSIP_Label_f194113b-ecba-4458-8e2e-fa038bf17a69_ContentBits">
    <vt:lpwstr>0</vt:lpwstr>
  </property>
  <property fmtid="{D5CDD505-2E9C-101B-9397-08002B2CF9AE}" pid="10" name="MSIP_Label_f194113b-ecba-4458-8e2e-fa038bf17a69_Tag">
    <vt:lpwstr>10, 3, 0, 2</vt:lpwstr>
  </property>
  <property fmtid="{D5CDD505-2E9C-101B-9397-08002B2CF9AE}" pid="11" name="MediaServiceImageTags">
    <vt:lpwstr/>
  </property>
</Properties>
</file>